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CF" w:rsidRPr="005757B4" w:rsidRDefault="00292F70" w:rsidP="005757B4">
      <w:pPr>
        <w:spacing w:line="360" w:lineRule="auto"/>
        <w:jc w:val="right"/>
        <w:rPr>
          <w:rFonts w:ascii="Tahoma" w:hAnsi="Tahoma" w:cs="Tahoma"/>
          <w:sz w:val="24"/>
          <w:szCs w:val="24"/>
        </w:rPr>
      </w:pPr>
      <w:bookmarkStart w:id="0" w:name="_GoBack"/>
      <w:bookmarkEnd w:id="0"/>
      <w:r w:rsidRPr="005757B4">
        <w:rPr>
          <w:rFonts w:ascii="Tahoma" w:hAnsi="Tahoma" w:cs="Tahoma"/>
          <w:sz w:val="24"/>
          <w:szCs w:val="24"/>
        </w:rPr>
        <w:t xml:space="preserve">Chascomús, </w:t>
      </w:r>
      <w:r w:rsidR="005757B4" w:rsidRPr="005757B4">
        <w:rPr>
          <w:rFonts w:ascii="Tahoma" w:hAnsi="Tahoma" w:cs="Tahoma"/>
          <w:sz w:val="24"/>
          <w:szCs w:val="24"/>
        </w:rPr>
        <w:t>25 de noviembre</w:t>
      </w:r>
      <w:r w:rsidR="005F10BD" w:rsidRPr="005757B4">
        <w:rPr>
          <w:rFonts w:ascii="Tahoma" w:hAnsi="Tahoma" w:cs="Tahoma"/>
          <w:sz w:val="24"/>
          <w:szCs w:val="24"/>
        </w:rPr>
        <w:t xml:space="preserve"> de 202</w:t>
      </w:r>
      <w:r w:rsidR="00800DA9" w:rsidRPr="005757B4">
        <w:rPr>
          <w:rFonts w:ascii="Tahoma" w:hAnsi="Tahoma" w:cs="Tahoma"/>
          <w:sz w:val="24"/>
          <w:szCs w:val="24"/>
        </w:rPr>
        <w:t>5</w:t>
      </w:r>
      <w:r w:rsidR="00BE12CF" w:rsidRPr="005757B4">
        <w:rPr>
          <w:rFonts w:ascii="Tahoma" w:hAnsi="Tahoma" w:cs="Tahoma"/>
          <w:sz w:val="24"/>
          <w:szCs w:val="24"/>
        </w:rPr>
        <w:t xml:space="preserve">.- </w:t>
      </w:r>
    </w:p>
    <w:p w:rsidR="00BE12CF" w:rsidRPr="005757B4" w:rsidRDefault="00BE12CF" w:rsidP="005757B4">
      <w:pPr>
        <w:spacing w:line="360" w:lineRule="auto"/>
        <w:rPr>
          <w:rFonts w:ascii="Tahoma" w:hAnsi="Tahoma" w:cs="Tahoma"/>
          <w:sz w:val="24"/>
          <w:szCs w:val="24"/>
        </w:rPr>
      </w:pPr>
    </w:p>
    <w:p w:rsidR="00BE12CF" w:rsidRPr="005757B4" w:rsidRDefault="00BE12CF" w:rsidP="005757B4">
      <w:pPr>
        <w:spacing w:line="360" w:lineRule="auto"/>
        <w:rPr>
          <w:rFonts w:ascii="Tahoma" w:hAnsi="Tahoma" w:cs="Tahoma"/>
          <w:sz w:val="24"/>
          <w:szCs w:val="24"/>
        </w:rPr>
      </w:pPr>
      <w:r w:rsidRPr="005757B4">
        <w:rPr>
          <w:rFonts w:ascii="Tahoma" w:hAnsi="Tahoma" w:cs="Tahoma"/>
          <w:sz w:val="24"/>
          <w:szCs w:val="24"/>
        </w:rPr>
        <w:t>Sr. Presidente del</w:t>
      </w:r>
    </w:p>
    <w:p w:rsidR="00BE12CF" w:rsidRPr="005757B4" w:rsidRDefault="00BE12CF" w:rsidP="005757B4">
      <w:pPr>
        <w:spacing w:line="360" w:lineRule="auto"/>
        <w:rPr>
          <w:rFonts w:ascii="Tahoma" w:hAnsi="Tahoma" w:cs="Tahoma"/>
          <w:sz w:val="24"/>
          <w:szCs w:val="24"/>
        </w:rPr>
      </w:pPr>
      <w:r w:rsidRPr="005757B4">
        <w:rPr>
          <w:rFonts w:ascii="Tahoma" w:hAnsi="Tahoma" w:cs="Tahoma"/>
          <w:sz w:val="24"/>
          <w:szCs w:val="24"/>
        </w:rPr>
        <w:t>Honorable Concejo Deliberante</w:t>
      </w:r>
    </w:p>
    <w:p w:rsidR="00BE12CF" w:rsidRPr="005757B4" w:rsidRDefault="005F10BD" w:rsidP="005757B4">
      <w:pPr>
        <w:spacing w:line="360" w:lineRule="auto"/>
        <w:rPr>
          <w:rFonts w:ascii="Tahoma" w:hAnsi="Tahoma" w:cs="Tahoma"/>
          <w:b/>
          <w:sz w:val="24"/>
          <w:szCs w:val="24"/>
        </w:rPr>
      </w:pPr>
      <w:r w:rsidRPr="005757B4">
        <w:rPr>
          <w:rFonts w:ascii="Tahoma" w:hAnsi="Tahoma" w:cs="Tahoma"/>
          <w:b/>
          <w:sz w:val="24"/>
          <w:szCs w:val="24"/>
        </w:rPr>
        <w:t>ANDRES SANUCCI</w:t>
      </w:r>
    </w:p>
    <w:p w:rsidR="00BE12CF" w:rsidRPr="005757B4" w:rsidRDefault="00BE12CF" w:rsidP="005757B4">
      <w:pPr>
        <w:spacing w:line="360" w:lineRule="auto"/>
        <w:rPr>
          <w:rFonts w:ascii="Tahoma" w:hAnsi="Tahoma" w:cs="Tahoma"/>
          <w:sz w:val="24"/>
          <w:szCs w:val="24"/>
        </w:rPr>
      </w:pPr>
      <w:r w:rsidRPr="005757B4">
        <w:rPr>
          <w:rFonts w:ascii="Tahoma" w:hAnsi="Tahoma" w:cs="Tahoma"/>
          <w:sz w:val="24"/>
          <w:szCs w:val="24"/>
        </w:rPr>
        <w:t>S__________/_________D</w:t>
      </w:r>
      <w:r w:rsidR="006F576B" w:rsidRPr="005757B4">
        <w:rPr>
          <w:rFonts w:ascii="Tahoma" w:hAnsi="Tahoma" w:cs="Tahoma"/>
          <w:sz w:val="24"/>
          <w:szCs w:val="24"/>
        </w:rPr>
        <w:t>:</w:t>
      </w:r>
    </w:p>
    <w:p w:rsidR="00BE12CF" w:rsidRPr="005757B4" w:rsidRDefault="00BE12CF" w:rsidP="005757B4">
      <w:pPr>
        <w:spacing w:line="360" w:lineRule="auto"/>
        <w:rPr>
          <w:rFonts w:ascii="Tahoma" w:hAnsi="Tahoma" w:cs="Tahoma"/>
          <w:sz w:val="24"/>
          <w:szCs w:val="24"/>
        </w:rPr>
      </w:pPr>
    </w:p>
    <w:p w:rsidR="00BE12CF" w:rsidRPr="005757B4" w:rsidRDefault="00BE12CF" w:rsidP="005757B4">
      <w:pPr>
        <w:spacing w:line="360" w:lineRule="auto"/>
        <w:rPr>
          <w:rFonts w:ascii="Tahoma" w:hAnsi="Tahoma" w:cs="Tahoma"/>
          <w:sz w:val="24"/>
          <w:szCs w:val="24"/>
        </w:rPr>
      </w:pPr>
      <w:r w:rsidRPr="005757B4">
        <w:rPr>
          <w:rFonts w:ascii="Tahoma" w:hAnsi="Tahoma" w:cs="Tahoma"/>
          <w:sz w:val="24"/>
          <w:szCs w:val="24"/>
        </w:rPr>
        <w:t>De nuestra consideración:</w:t>
      </w:r>
    </w:p>
    <w:p w:rsidR="00186A10" w:rsidRPr="005757B4" w:rsidRDefault="00BE12CF" w:rsidP="005757B4">
      <w:pPr>
        <w:spacing w:line="360" w:lineRule="auto"/>
        <w:rPr>
          <w:rFonts w:ascii="Tahoma" w:hAnsi="Tahoma" w:cs="Tahoma"/>
          <w:sz w:val="24"/>
          <w:szCs w:val="24"/>
        </w:rPr>
      </w:pPr>
      <w:r w:rsidRPr="005757B4">
        <w:rPr>
          <w:rFonts w:ascii="Tahoma" w:hAnsi="Tahoma" w:cs="Tahoma"/>
          <w:sz w:val="24"/>
          <w:szCs w:val="24"/>
        </w:rPr>
        <w:t xml:space="preserve">     </w:t>
      </w:r>
      <w:r w:rsidRPr="005757B4">
        <w:rPr>
          <w:rFonts w:ascii="Tahoma" w:hAnsi="Tahoma" w:cs="Tahoma"/>
          <w:sz w:val="24"/>
          <w:szCs w:val="24"/>
        </w:rPr>
        <w:tab/>
      </w:r>
      <w:r w:rsidRPr="005757B4">
        <w:rPr>
          <w:rFonts w:ascii="Tahoma" w:hAnsi="Tahoma" w:cs="Tahoma"/>
          <w:sz w:val="24"/>
          <w:szCs w:val="24"/>
        </w:rPr>
        <w:tab/>
      </w:r>
      <w:r w:rsidRPr="005757B4">
        <w:rPr>
          <w:rFonts w:ascii="Tahoma" w:hAnsi="Tahoma" w:cs="Tahoma"/>
          <w:sz w:val="24"/>
          <w:szCs w:val="24"/>
        </w:rPr>
        <w:tab/>
      </w:r>
      <w:r w:rsidRPr="005757B4">
        <w:rPr>
          <w:rFonts w:ascii="Tahoma" w:hAnsi="Tahoma" w:cs="Tahoma"/>
          <w:sz w:val="24"/>
          <w:szCs w:val="24"/>
        </w:rPr>
        <w:tab/>
        <w:t>Remitimos copia del p</w:t>
      </w:r>
      <w:r w:rsidR="00E25170" w:rsidRPr="005757B4">
        <w:rPr>
          <w:rFonts w:ascii="Tahoma" w:hAnsi="Tahoma" w:cs="Tahoma"/>
          <w:sz w:val="24"/>
          <w:szCs w:val="24"/>
        </w:rPr>
        <w:t xml:space="preserve">resente proyecto para ser </w:t>
      </w:r>
      <w:r w:rsidR="005F10BD" w:rsidRPr="005757B4">
        <w:rPr>
          <w:rFonts w:ascii="Tahoma" w:hAnsi="Tahoma" w:cs="Tahoma"/>
          <w:sz w:val="24"/>
          <w:szCs w:val="24"/>
        </w:rPr>
        <w:t>incluido</w:t>
      </w:r>
      <w:r w:rsidRPr="005757B4">
        <w:rPr>
          <w:rFonts w:ascii="Tahoma" w:hAnsi="Tahoma" w:cs="Tahoma"/>
          <w:sz w:val="24"/>
          <w:szCs w:val="24"/>
        </w:rPr>
        <w:t xml:space="preserve"> en el orden del día de la próxima sesión.</w:t>
      </w:r>
    </w:p>
    <w:p w:rsidR="00C276B4" w:rsidRPr="005757B4" w:rsidRDefault="005757B4" w:rsidP="005757B4">
      <w:pPr>
        <w:spacing w:line="360" w:lineRule="auto"/>
        <w:jc w:val="center"/>
        <w:rPr>
          <w:rFonts w:ascii="Tahoma" w:hAnsi="Tahoma" w:cs="Tahoma"/>
          <w:b/>
          <w:sz w:val="24"/>
          <w:szCs w:val="24"/>
          <w:u w:val="single"/>
        </w:rPr>
      </w:pPr>
      <w:r w:rsidRPr="005757B4">
        <w:rPr>
          <w:rFonts w:ascii="Tahoma" w:hAnsi="Tahoma" w:cs="Tahoma"/>
          <w:b/>
          <w:sz w:val="24"/>
          <w:szCs w:val="24"/>
          <w:u w:val="single"/>
        </w:rPr>
        <w:t xml:space="preserve">CREASE LA COMISIÓN TECNICA DE ADMINISTRACIÓN DE CAMINOS </w:t>
      </w:r>
      <w:proofErr w:type="gramStart"/>
      <w:r w:rsidRPr="005757B4">
        <w:rPr>
          <w:rFonts w:ascii="Tahoma" w:hAnsi="Tahoma" w:cs="Tahoma"/>
          <w:b/>
          <w:sz w:val="24"/>
          <w:szCs w:val="24"/>
          <w:u w:val="single"/>
        </w:rPr>
        <w:t>RURALES</w:t>
      </w:r>
      <w:r w:rsidR="00C276B4" w:rsidRPr="005757B4">
        <w:rPr>
          <w:rFonts w:ascii="Tahoma" w:hAnsi="Tahoma" w:cs="Tahoma"/>
          <w:b/>
          <w:sz w:val="24"/>
          <w:szCs w:val="24"/>
          <w:u w:val="single"/>
        </w:rPr>
        <w:t>.-</w:t>
      </w:r>
      <w:proofErr w:type="gramEnd"/>
    </w:p>
    <w:p w:rsidR="00867604" w:rsidRPr="005757B4" w:rsidRDefault="00867604" w:rsidP="005757B4">
      <w:pPr>
        <w:spacing w:line="360" w:lineRule="auto"/>
        <w:rPr>
          <w:rFonts w:ascii="Tahoma" w:hAnsi="Tahoma" w:cs="Tahoma"/>
          <w:b/>
          <w:sz w:val="24"/>
          <w:szCs w:val="24"/>
        </w:rPr>
      </w:pPr>
      <w:r w:rsidRPr="005757B4">
        <w:rPr>
          <w:rFonts w:ascii="Tahoma" w:hAnsi="Tahoma" w:cs="Tahoma"/>
          <w:b/>
          <w:sz w:val="24"/>
          <w:szCs w:val="24"/>
        </w:rPr>
        <w:t>VISTO:</w:t>
      </w:r>
    </w:p>
    <w:p w:rsidR="005757B4" w:rsidRPr="005757B4" w:rsidRDefault="005757B4" w:rsidP="005757B4">
      <w:pPr>
        <w:spacing w:line="360" w:lineRule="auto"/>
        <w:ind w:firstLine="708"/>
        <w:rPr>
          <w:rFonts w:ascii="Tahoma" w:hAnsi="Tahoma" w:cs="Tahoma"/>
          <w:sz w:val="24"/>
          <w:szCs w:val="24"/>
        </w:rPr>
      </w:pPr>
      <w:r w:rsidRPr="005757B4">
        <w:rPr>
          <w:rFonts w:ascii="Tahoma" w:hAnsi="Tahoma" w:cs="Tahoma"/>
          <w:sz w:val="24"/>
          <w:szCs w:val="24"/>
        </w:rPr>
        <w:t>Que los caminos rurales en nuestro partido son de vital importancia para la vida en el campo, para todos sus habitantes, su educación, la salud y todos los aspectos sociales y productivos. Son una cuestión vital para el arraigo de las personas y un desarrollo integral de todas sus actividades económicas, productivas y sociales vinculadas al sector.</w:t>
      </w:r>
    </w:p>
    <w:p w:rsidR="00366FC6" w:rsidRPr="00366FC6" w:rsidRDefault="00366FC6" w:rsidP="005757B4">
      <w:pPr>
        <w:spacing w:line="360" w:lineRule="auto"/>
        <w:ind w:firstLine="708"/>
        <w:rPr>
          <w:rFonts w:ascii="Tahoma" w:hAnsi="Tahoma" w:cs="Tahoma"/>
          <w:b/>
          <w:sz w:val="24"/>
          <w:szCs w:val="24"/>
        </w:rPr>
      </w:pPr>
      <w:r w:rsidRPr="00366FC6">
        <w:rPr>
          <w:rFonts w:ascii="Tahoma" w:hAnsi="Tahoma" w:cs="Tahoma"/>
          <w:b/>
          <w:sz w:val="24"/>
          <w:szCs w:val="24"/>
        </w:rPr>
        <w:t>CONSIDERANDO:</w:t>
      </w:r>
    </w:p>
    <w:p w:rsidR="005757B4" w:rsidRPr="005757B4" w:rsidRDefault="00366FC6" w:rsidP="005757B4">
      <w:pPr>
        <w:spacing w:line="360" w:lineRule="auto"/>
        <w:ind w:firstLine="708"/>
        <w:rPr>
          <w:rFonts w:ascii="Tahoma" w:hAnsi="Tahoma" w:cs="Tahoma"/>
          <w:sz w:val="24"/>
          <w:szCs w:val="24"/>
        </w:rPr>
      </w:pPr>
      <w:r>
        <w:rPr>
          <w:rFonts w:ascii="Tahoma" w:hAnsi="Tahoma" w:cs="Tahoma"/>
          <w:sz w:val="24"/>
          <w:szCs w:val="24"/>
        </w:rPr>
        <w:t>Q</w:t>
      </w:r>
      <w:r w:rsidR="005757B4" w:rsidRPr="005757B4">
        <w:rPr>
          <w:rFonts w:ascii="Tahoma" w:hAnsi="Tahoma" w:cs="Tahoma"/>
          <w:sz w:val="24"/>
          <w:szCs w:val="24"/>
        </w:rPr>
        <w:t>ue nuestro partido posee la extensa red de caminos rurales, distribuida en 9 secciones vinculadas a los distintos parajes del partido. A lo largo de ellos se encuentran distribuidas las 21 escuelas rurales que funcionan en Chascomús.</w:t>
      </w:r>
    </w:p>
    <w:p w:rsidR="005757B4" w:rsidRPr="005757B4" w:rsidRDefault="005757B4" w:rsidP="005757B4">
      <w:pPr>
        <w:spacing w:line="360" w:lineRule="auto"/>
        <w:ind w:firstLine="708"/>
        <w:rPr>
          <w:rFonts w:ascii="Tahoma" w:hAnsi="Tahoma" w:cs="Tahoma"/>
          <w:sz w:val="24"/>
          <w:szCs w:val="24"/>
        </w:rPr>
      </w:pPr>
      <w:r w:rsidRPr="005757B4">
        <w:rPr>
          <w:rFonts w:ascii="Tahoma" w:hAnsi="Tahoma" w:cs="Tahoma"/>
          <w:sz w:val="24"/>
          <w:szCs w:val="24"/>
        </w:rPr>
        <w:lastRenderedPageBreak/>
        <w:t>El sector rural aporta al municipio, tasas por servicios rurales, coparticipación del impuesto inmobiliario (fondo compensador), derecho de control de marcas y señales (guías) y control de plagas.</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La tasa por Servicios Rurales, que es el ingreso más importante, se genera desde el tributo de unas 290.000 ha, a un promedio de 3,04 (2,86 - 3,6) kg/ha/año, ajustado por el valor del kg de novillo.</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Dicha tasa se cobra como contraprestación, al servicio de conservación, reparación y mejorado de calles y caminos rurales, así como la conservación de desagües públicos, que, en Chascomús, lo realiza la Municipalidad. </w:t>
      </w:r>
    </w:p>
    <w:p w:rsidR="005757B4" w:rsidRPr="005757B4" w:rsidRDefault="005757B4" w:rsidP="005757B4">
      <w:pPr>
        <w:spacing w:line="360" w:lineRule="auto"/>
        <w:ind w:firstLine="708"/>
        <w:rPr>
          <w:rFonts w:ascii="Tahoma" w:hAnsi="Tahoma" w:cs="Tahoma"/>
          <w:sz w:val="24"/>
          <w:szCs w:val="24"/>
          <w:lang w:val="es-MX"/>
        </w:rPr>
      </w:pP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La red vial de Chascomús se conforma de </w:t>
      </w:r>
      <w:r w:rsidRPr="005757B4">
        <w:rPr>
          <w:rFonts w:ascii="Tahoma" w:hAnsi="Tahoma" w:cs="Tahoma"/>
          <w:b/>
          <w:bCs/>
          <w:sz w:val="24"/>
          <w:szCs w:val="24"/>
          <w:lang w:val="es-MX"/>
        </w:rPr>
        <w:t>712 km</w:t>
      </w:r>
      <w:r w:rsidRPr="005757B4">
        <w:rPr>
          <w:rFonts w:ascii="Tahoma" w:hAnsi="Tahoma" w:cs="Tahoma"/>
          <w:sz w:val="24"/>
          <w:szCs w:val="24"/>
          <w:lang w:val="es-MX"/>
        </w:rPr>
        <w:t xml:space="preserve"> totales de caminos, compuesto por 405 km de Rutas y caminos Provinciales, más 307 km de caminos Municipales.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A lo largo de los últimos 15 años, el municipio efectivamente cobró en promedio </w:t>
      </w:r>
      <w:r w:rsidRPr="005757B4">
        <w:rPr>
          <w:rFonts w:ascii="Tahoma" w:hAnsi="Tahoma" w:cs="Tahoma"/>
          <w:b/>
          <w:bCs/>
          <w:sz w:val="24"/>
          <w:szCs w:val="24"/>
          <w:lang w:val="es-MX"/>
        </w:rPr>
        <w:t>771.969 kg/año</w:t>
      </w:r>
      <w:r w:rsidRPr="005757B4">
        <w:rPr>
          <w:rFonts w:ascii="Tahoma" w:hAnsi="Tahoma" w:cs="Tahoma"/>
          <w:sz w:val="24"/>
          <w:szCs w:val="24"/>
          <w:lang w:val="es-MX"/>
        </w:rPr>
        <w:t xml:space="preserve"> de novillo (min 544.643 - </w:t>
      </w:r>
      <w:proofErr w:type="spellStart"/>
      <w:r w:rsidRPr="005757B4">
        <w:rPr>
          <w:rFonts w:ascii="Tahoma" w:hAnsi="Tahoma" w:cs="Tahoma"/>
          <w:sz w:val="24"/>
          <w:szCs w:val="24"/>
          <w:lang w:val="es-MX"/>
        </w:rPr>
        <w:t>max</w:t>
      </w:r>
      <w:proofErr w:type="spellEnd"/>
      <w:r w:rsidRPr="005757B4">
        <w:rPr>
          <w:rFonts w:ascii="Tahoma" w:hAnsi="Tahoma" w:cs="Tahoma"/>
          <w:sz w:val="24"/>
          <w:szCs w:val="24"/>
          <w:lang w:val="es-MX"/>
        </w:rPr>
        <w:t xml:space="preserve"> 1.072.289 kg/año).</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De esta recaudación, durante el mismo período, el Municipio informa haber volcado a los caminos el </w:t>
      </w:r>
      <w:r w:rsidRPr="005757B4">
        <w:rPr>
          <w:rFonts w:ascii="Tahoma" w:hAnsi="Tahoma" w:cs="Tahoma"/>
          <w:b/>
          <w:bCs/>
          <w:sz w:val="24"/>
          <w:szCs w:val="24"/>
          <w:lang w:val="es-MX"/>
        </w:rPr>
        <w:t>82,5%</w:t>
      </w:r>
      <w:r w:rsidRPr="005757B4">
        <w:rPr>
          <w:rFonts w:ascii="Tahoma" w:hAnsi="Tahoma" w:cs="Tahoma"/>
          <w:sz w:val="24"/>
          <w:szCs w:val="24"/>
          <w:lang w:val="es-MX"/>
        </w:rPr>
        <w:t>, con mínimos del 47% y máximos del 241% cuando hubo una inversión puntual en maquinaria.</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Esto indica </w:t>
      </w:r>
      <w:proofErr w:type="gramStart"/>
      <w:r w:rsidRPr="005757B4">
        <w:rPr>
          <w:rFonts w:ascii="Tahoma" w:hAnsi="Tahoma" w:cs="Tahoma"/>
          <w:sz w:val="24"/>
          <w:szCs w:val="24"/>
          <w:lang w:val="es-MX"/>
        </w:rPr>
        <w:t>que</w:t>
      </w:r>
      <w:proofErr w:type="gramEnd"/>
      <w:r w:rsidRPr="005757B4">
        <w:rPr>
          <w:rFonts w:ascii="Tahoma" w:hAnsi="Tahoma" w:cs="Tahoma"/>
          <w:sz w:val="24"/>
          <w:szCs w:val="24"/>
          <w:lang w:val="es-MX"/>
        </w:rPr>
        <w:t xml:space="preserve"> a valores actualizados, solamente de la tasa por servicios rurales, el Municipio asignó a los caminos un promedio de </w:t>
      </w:r>
      <w:r w:rsidRPr="005757B4">
        <w:rPr>
          <w:rFonts w:ascii="Tahoma" w:hAnsi="Tahoma" w:cs="Tahoma"/>
          <w:b/>
          <w:bCs/>
          <w:sz w:val="24"/>
          <w:szCs w:val="24"/>
          <w:lang w:val="es-MX"/>
        </w:rPr>
        <w:t>$ 1.709 millones</w:t>
      </w:r>
      <w:r w:rsidRPr="005757B4">
        <w:rPr>
          <w:rFonts w:ascii="Tahoma" w:hAnsi="Tahoma" w:cs="Tahoma"/>
          <w:sz w:val="24"/>
          <w:szCs w:val="24"/>
          <w:lang w:val="es-MX"/>
        </w:rPr>
        <w:t xml:space="preserve">, a lo largo de los últimos 15 años (771.969 kg/año x 82,5% asignación x 2.683 $/kg novillo promedio 1° semestre 2025). Equivalente a un promedio de </w:t>
      </w:r>
      <w:r w:rsidRPr="005757B4">
        <w:rPr>
          <w:rFonts w:ascii="Tahoma" w:hAnsi="Tahoma" w:cs="Tahoma"/>
          <w:b/>
          <w:bCs/>
          <w:sz w:val="24"/>
          <w:szCs w:val="24"/>
          <w:lang w:val="es-MX"/>
        </w:rPr>
        <w:t>$3.000.000 por km de camino</w:t>
      </w:r>
      <w:r w:rsidRPr="005757B4">
        <w:rPr>
          <w:rFonts w:ascii="Tahoma" w:hAnsi="Tahoma" w:cs="Tahoma"/>
          <w:sz w:val="24"/>
          <w:szCs w:val="24"/>
          <w:lang w:val="es-MX"/>
        </w:rPr>
        <w:t xml:space="preserve"> durante los últimos quince años.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lastRenderedPageBreak/>
        <w:t xml:space="preserve">Estos recursos han sido manejados de forma centralizada por el Ejecutivo Municipal a lo largo de todos los años, con diferentes gestiones a cargo. Desde el año 2017 funciona una mesa de caminos donde participa la Asociación rural y los representantes de los caminos, junto con secretarios municipales y otros cargos del poder ejecutivo.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El estado actual de los caminos, dificulta el normal funcionamiento de nuestro sector, restringiendo, limitando y en muchos casos impidiendo cuestiones esenciales como son: comunicación, acceso a salud, movimientos productivos, situaciones de aislamiento y pérdidas de clases en las </w:t>
      </w:r>
      <w:r w:rsidRPr="005757B4">
        <w:rPr>
          <w:rFonts w:ascii="Tahoma" w:hAnsi="Tahoma" w:cs="Tahoma"/>
          <w:b/>
          <w:bCs/>
          <w:sz w:val="24"/>
          <w:szCs w:val="24"/>
          <w:lang w:val="es-MX"/>
        </w:rPr>
        <w:t>21 escuelas rurales</w:t>
      </w:r>
      <w:r w:rsidRPr="005757B4">
        <w:rPr>
          <w:rFonts w:ascii="Tahoma" w:hAnsi="Tahoma" w:cs="Tahoma"/>
          <w:sz w:val="24"/>
          <w:szCs w:val="24"/>
          <w:lang w:val="es-MX"/>
        </w:rPr>
        <w:t xml:space="preserve">.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Son innumerables los detalles, ejemplos y evidencias que ponen de manifiesto una situación de emergencia, frente al estado actual de los caminos y a la necesidad de un cambio sustancial en la forma de encarar la gestión.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Evidentemente el esquema que se llevó adelante durante los últimos 15 años, donde la Municipalidad tuvo la responsabilidad absoluta desde lo administrativo y operativo, no ha generado resultados satisfactorios, aún funcionando dicha “mesa de caminos”, (de forma no vinculante)</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Consideramos que los resultados obtenidos, se encuentran limitados por dos aspectos fundamentales. El primero es la administración centralizada de todos los recursos aportados por el sector, el segundo y no menos importante es el planeamiento, control y ejecución de los trabajos.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 xml:space="preserve">En base a la vital importancia de los caminos, el volumen de recursos aportados y todas las limitantes operativas, es que planteamos una participación mucho más plena y activa de los productores rurales. Tanto en la planificación y control operativo de las tareas, como así también en la asignación de los recursos recaudados, desde el sector rural. Sumando a su vez, la participación de todos los usuarios de los caminos, comunidad educativa, pobladores, profesionales, </w:t>
      </w:r>
      <w:r w:rsidRPr="005757B4">
        <w:rPr>
          <w:rFonts w:ascii="Tahoma" w:hAnsi="Tahoma" w:cs="Tahoma"/>
          <w:sz w:val="24"/>
          <w:szCs w:val="24"/>
          <w:lang w:val="es-MX"/>
        </w:rPr>
        <w:lastRenderedPageBreak/>
        <w:t xml:space="preserve">proveedores de insumos y servicios y población en su conjunto, que resultan actores participativos de importancia para la elevación de propuestas, planificación y control de obras, como así también veedores de su correcto uso. </w:t>
      </w:r>
    </w:p>
    <w:p w:rsidR="005757B4" w:rsidRPr="005757B4" w:rsidRDefault="005757B4" w:rsidP="005757B4">
      <w:pPr>
        <w:spacing w:line="360" w:lineRule="auto"/>
        <w:ind w:firstLine="708"/>
        <w:rPr>
          <w:rFonts w:ascii="Tahoma" w:hAnsi="Tahoma" w:cs="Tahoma"/>
          <w:sz w:val="24"/>
          <w:szCs w:val="24"/>
          <w:lang w:val="es-MX"/>
        </w:rPr>
      </w:pPr>
      <w:r w:rsidRPr="005757B4">
        <w:rPr>
          <w:rFonts w:ascii="Tahoma" w:hAnsi="Tahoma" w:cs="Tahoma"/>
          <w:sz w:val="24"/>
          <w:szCs w:val="24"/>
          <w:lang w:val="es-MX"/>
        </w:rPr>
        <w:t>Consideramos que para la conservación y mejoramiento de los caminos se debe compatibilizar la problemática vial, con la vida rural, la producción y el medio ambiente, por lo cual es imperioso la descentralización de las decisiones sobre la red vial e hídrica de Chascomús.</w:t>
      </w:r>
    </w:p>
    <w:p w:rsidR="005757B4" w:rsidRPr="005757B4" w:rsidRDefault="005757B4" w:rsidP="005757B4">
      <w:pPr>
        <w:spacing w:line="360" w:lineRule="auto"/>
        <w:ind w:firstLine="708"/>
        <w:rPr>
          <w:rFonts w:ascii="Tahoma" w:hAnsi="Tahoma" w:cs="Tahoma"/>
          <w:sz w:val="24"/>
          <w:szCs w:val="24"/>
          <w:u w:val="single"/>
        </w:rPr>
      </w:pPr>
      <w:r>
        <w:rPr>
          <w:rFonts w:ascii="Tahoma" w:hAnsi="Tahoma" w:cs="Tahoma"/>
          <w:sz w:val="24"/>
          <w:szCs w:val="24"/>
          <w:u w:val="single"/>
        </w:rPr>
        <w:t xml:space="preserve">Todo ello bajo los </w:t>
      </w:r>
      <w:r w:rsidRPr="005757B4">
        <w:rPr>
          <w:rFonts w:ascii="Tahoma" w:hAnsi="Tahoma" w:cs="Tahoma"/>
          <w:sz w:val="24"/>
          <w:szCs w:val="24"/>
          <w:u w:val="single"/>
        </w:rPr>
        <w:t>siguientes puntos:</w:t>
      </w:r>
    </w:p>
    <w:p w:rsidR="005757B4" w:rsidRPr="005757B4" w:rsidRDefault="005757B4" w:rsidP="005757B4">
      <w:pPr>
        <w:numPr>
          <w:ilvl w:val="0"/>
          <w:numId w:val="1"/>
        </w:numPr>
        <w:spacing w:line="360" w:lineRule="auto"/>
        <w:rPr>
          <w:rFonts w:ascii="Tahoma" w:hAnsi="Tahoma" w:cs="Tahoma"/>
          <w:sz w:val="24"/>
          <w:szCs w:val="24"/>
        </w:rPr>
      </w:pPr>
      <w:r w:rsidRPr="005757B4">
        <w:rPr>
          <w:rFonts w:ascii="Tahoma" w:hAnsi="Tahoma" w:cs="Tahoma"/>
          <w:sz w:val="24"/>
          <w:szCs w:val="24"/>
        </w:rPr>
        <w:t>Profesional a cargo del Servicio Vial e Hídrico rural de Chascomús.</w:t>
      </w:r>
    </w:p>
    <w:p w:rsidR="005757B4" w:rsidRPr="005757B4" w:rsidRDefault="005757B4" w:rsidP="005757B4">
      <w:pPr>
        <w:numPr>
          <w:ilvl w:val="0"/>
          <w:numId w:val="1"/>
        </w:numPr>
        <w:spacing w:line="360" w:lineRule="auto"/>
        <w:rPr>
          <w:rFonts w:ascii="Tahoma" w:hAnsi="Tahoma" w:cs="Tahoma"/>
          <w:sz w:val="24"/>
          <w:szCs w:val="24"/>
        </w:rPr>
      </w:pPr>
      <w:r w:rsidRPr="005757B4">
        <w:rPr>
          <w:rFonts w:ascii="Tahoma" w:hAnsi="Tahoma" w:cs="Tahoma"/>
          <w:sz w:val="24"/>
          <w:szCs w:val="24"/>
        </w:rPr>
        <w:t xml:space="preserve">Asignación de los recursos aportados por el sector, creando un fondo afectado a los caminos en un sistema de administración compartida. </w:t>
      </w:r>
    </w:p>
    <w:p w:rsidR="005757B4" w:rsidRPr="005757B4" w:rsidRDefault="005757B4" w:rsidP="005757B4">
      <w:pPr>
        <w:numPr>
          <w:ilvl w:val="0"/>
          <w:numId w:val="1"/>
        </w:numPr>
        <w:spacing w:line="360" w:lineRule="auto"/>
        <w:rPr>
          <w:rFonts w:ascii="Tahoma" w:hAnsi="Tahoma" w:cs="Tahoma"/>
          <w:sz w:val="24"/>
          <w:szCs w:val="24"/>
        </w:rPr>
      </w:pPr>
      <w:r w:rsidRPr="005757B4">
        <w:rPr>
          <w:rFonts w:ascii="Tahoma" w:hAnsi="Tahoma" w:cs="Tahoma"/>
          <w:sz w:val="24"/>
          <w:szCs w:val="24"/>
        </w:rPr>
        <w:t xml:space="preserve">Mesa de caminos “evolucionada”: Creando una comisión o consejo técnico y administrativo. Con la participación de productores, representantes y el municipio. </w:t>
      </w:r>
    </w:p>
    <w:p w:rsidR="002E5B76" w:rsidRPr="005757B4" w:rsidRDefault="005757B4" w:rsidP="005757B4">
      <w:pPr>
        <w:numPr>
          <w:ilvl w:val="0"/>
          <w:numId w:val="1"/>
        </w:numPr>
        <w:spacing w:line="360" w:lineRule="auto"/>
        <w:rPr>
          <w:rFonts w:ascii="Tahoma" w:hAnsi="Tahoma" w:cs="Tahoma"/>
          <w:sz w:val="24"/>
          <w:szCs w:val="24"/>
        </w:rPr>
      </w:pPr>
      <w:r w:rsidRPr="005757B4">
        <w:rPr>
          <w:rFonts w:ascii="Tahoma" w:hAnsi="Tahoma" w:cs="Tahoma"/>
          <w:sz w:val="24"/>
          <w:szCs w:val="24"/>
        </w:rPr>
        <w:t xml:space="preserve">Plan maestro Anual de Obras (Universidades, Profesionales </w:t>
      </w:r>
      <w:proofErr w:type="spellStart"/>
      <w:r w:rsidRPr="005757B4">
        <w:rPr>
          <w:rFonts w:ascii="Tahoma" w:hAnsi="Tahoma" w:cs="Tahoma"/>
          <w:sz w:val="24"/>
          <w:szCs w:val="24"/>
        </w:rPr>
        <w:t>etc</w:t>
      </w:r>
      <w:proofErr w:type="spellEnd"/>
      <w:r w:rsidRPr="005757B4">
        <w:rPr>
          <w:rFonts w:ascii="Tahoma" w:hAnsi="Tahoma" w:cs="Tahoma"/>
          <w:sz w:val="24"/>
          <w:szCs w:val="24"/>
        </w:rPr>
        <w:t>)</w:t>
      </w:r>
      <w:r w:rsidR="00800DA9" w:rsidRPr="005757B4">
        <w:rPr>
          <w:rFonts w:ascii="Tahoma" w:hAnsi="Tahoma" w:cs="Tahoma"/>
          <w:sz w:val="24"/>
          <w:szCs w:val="24"/>
        </w:rPr>
        <w:t xml:space="preserve"> y</w:t>
      </w:r>
      <w:r w:rsidR="0018300C" w:rsidRPr="005757B4">
        <w:rPr>
          <w:rFonts w:ascii="Tahoma" w:hAnsi="Tahoma" w:cs="Tahoma"/>
          <w:sz w:val="24"/>
          <w:szCs w:val="24"/>
        </w:rPr>
        <w:t>;</w:t>
      </w:r>
    </w:p>
    <w:p w:rsidR="005757B4" w:rsidRPr="005757B4" w:rsidRDefault="005757B4" w:rsidP="005757B4">
      <w:pPr>
        <w:pStyle w:val="Textoindependiente"/>
        <w:spacing w:line="360" w:lineRule="auto"/>
        <w:ind w:firstLine="708"/>
        <w:rPr>
          <w:rFonts w:ascii="Tahoma" w:eastAsia="Arial Unicode MS" w:hAnsi="Tahoma" w:cs="Tahoma"/>
        </w:rPr>
      </w:pPr>
      <w:r w:rsidRPr="005757B4">
        <w:rPr>
          <w:rFonts w:ascii="Tahoma" w:eastAsia="Arial Unicode MS" w:hAnsi="Tahoma" w:cs="Tahoma"/>
        </w:rPr>
        <w:t xml:space="preserve">Que atento a ello es necesario una legislación local que contemple institucionalmente su participación, como forma y órgano constitutivo de la voluntad decisoria en materia de caminos rurales, ampliando la representación a los contribuyentes para perfeccionar las decisiones a </w:t>
      </w:r>
      <w:proofErr w:type="gramStart"/>
      <w:r w:rsidRPr="005757B4">
        <w:rPr>
          <w:rFonts w:ascii="Tahoma" w:eastAsia="Arial Unicode MS" w:hAnsi="Tahoma" w:cs="Tahoma"/>
        </w:rPr>
        <w:t>tomar.-</w:t>
      </w:r>
      <w:proofErr w:type="gramEnd"/>
    </w:p>
    <w:p w:rsidR="005757B4" w:rsidRPr="005757B4" w:rsidRDefault="005757B4" w:rsidP="005757B4">
      <w:pPr>
        <w:pStyle w:val="Textoindependiente"/>
        <w:spacing w:line="360" w:lineRule="auto"/>
        <w:rPr>
          <w:rFonts w:ascii="Tahoma" w:eastAsia="Arial Unicode MS" w:hAnsi="Tahoma" w:cs="Tahoma"/>
          <w:color w:val="00B050"/>
        </w:rPr>
      </w:pPr>
      <w:r w:rsidRPr="005757B4">
        <w:rPr>
          <w:rFonts w:ascii="Tahoma" w:eastAsia="Arial Unicode MS" w:hAnsi="Tahoma" w:cs="Tahoma"/>
        </w:rPr>
        <w:t xml:space="preserve">                    Que la legislación vigente en el orden comunal referido a la Ley Orgánica de las Municipalidades, posibilita la formación de instituciones y/o comisiones en el marco de la administración municipal y es por ello que resulta de interés la creación de una Comisión Técnica Administrativa de Caminos Rurales, con la participación de representantes zonales, representantes de la Asociación Rural, funcionarios municipales, a los efectos de fortalecer las </w:t>
      </w:r>
      <w:r w:rsidRPr="005757B4">
        <w:rPr>
          <w:rFonts w:ascii="Tahoma" w:eastAsia="Arial Unicode MS" w:hAnsi="Tahoma" w:cs="Tahoma"/>
        </w:rPr>
        <w:lastRenderedPageBreak/>
        <w:t>decisiones en referencia a la totalidad de obras, mantenimiento y ejecución presupuestaria afectada.</w:t>
      </w:r>
    </w:p>
    <w:p w:rsidR="00BE12CF" w:rsidRPr="005757B4" w:rsidRDefault="00867604" w:rsidP="005757B4">
      <w:pPr>
        <w:spacing w:line="360" w:lineRule="auto"/>
        <w:ind w:firstLine="708"/>
        <w:rPr>
          <w:rFonts w:ascii="Tahoma" w:hAnsi="Tahoma" w:cs="Tahoma"/>
          <w:sz w:val="24"/>
          <w:szCs w:val="24"/>
        </w:rPr>
      </w:pPr>
      <w:r w:rsidRPr="005757B4">
        <w:rPr>
          <w:rFonts w:ascii="Tahoma" w:hAnsi="Tahoma" w:cs="Tahoma"/>
          <w:sz w:val="24"/>
          <w:szCs w:val="24"/>
        </w:rPr>
        <w:t xml:space="preserve">   </w:t>
      </w:r>
      <w:r w:rsidR="00566AA1" w:rsidRPr="005757B4">
        <w:rPr>
          <w:rFonts w:ascii="Tahoma" w:hAnsi="Tahoma" w:cs="Tahoma"/>
          <w:sz w:val="24"/>
          <w:szCs w:val="24"/>
        </w:rPr>
        <w:t xml:space="preserve">Es por ello, que </w:t>
      </w:r>
      <w:r w:rsidR="00BE12CF" w:rsidRPr="005757B4">
        <w:rPr>
          <w:rFonts w:ascii="Tahoma" w:hAnsi="Tahoma" w:cs="Tahoma"/>
          <w:sz w:val="24"/>
          <w:szCs w:val="24"/>
        </w:rPr>
        <w:t>de acuerdo a Ley Orgánica de las Municipalidades, correspond</w:t>
      </w:r>
      <w:r w:rsidR="00566AA1" w:rsidRPr="005757B4">
        <w:rPr>
          <w:rFonts w:ascii="Tahoma" w:hAnsi="Tahoma" w:cs="Tahoma"/>
          <w:sz w:val="24"/>
          <w:szCs w:val="24"/>
        </w:rPr>
        <w:t>e que el presente Cuerpo Deliberativo analice lo solicitado</w:t>
      </w:r>
      <w:r w:rsidR="00BE12CF" w:rsidRPr="005757B4">
        <w:rPr>
          <w:rFonts w:ascii="Tahoma" w:hAnsi="Tahoma" w:cs="Tahoma"/>
          <w:sz w:val="24"/>
          <w:szCs w:val="24"/>
        </w:rPr>
        <w:t>, en los</w:t>
      </w:r>
      <w:r w:rsidR="00800DA9" w:rsidRPr="005757B4">
        <w:rPr>
          <w:rFonts w:ascii="Tahoma" w:hAnsi="Tahoma" w:cs="Tahoma"/>
          <w:sz w:val="24"/>
          <w:szCs w:val="24"/>
        </w:rPr>
        <w:t xml:space="preserve"> términos del artículo </w:t>
      </w:r>
      <w:proofErr w:type="gramStart"/>
      <w:r w:rsidR="00800DA9" w:rsidRPr="005757B4">
        <w:rPr>
          <w:rFonts w:ascii="Tahoma" w:hAnsi="Tahoma" w:cs="Tahoma"/>
          <w:sz w:val="24"/>
          <w:szCs w:val="24"/>
        </w:rPr>
        <w:t xml:space="preserve">77 </w:t>
      </w:r>
      <w:r w:rsidRPr="005757B4">
        <w:rPr>
          <w:rFonts w:ascii="Tahoma" w:hAnsi="Tahoma" w:cs="Tahoma"/>
          <w:sz w:val="24"/>
          <w:szCs w:val="24"/>
        </w:rPr>
        <w:t xml:space="preserve"> del</w:t>
      </w:r>
      <w:proofErr w:type="gramEnd"/>
      <w:r w:rsidRPr="005757B4">
        <w:rPr>
          <w:rFonts w:ascii="Tahoma" w:hAnsi="Tahoma" w:cs="Tahoma"/>
          <w:sz w:val="24"/>
          <w:szCs w:val="24"/>
        </w:rPr>
        <w:t xml:space="preserve"> citado cuerpo legal.</w:t>
      </w:r>
    </w:p>
    <w:p w:rsidR="002134EE" w:rsidRPr="005757B4" w:rsidRDefault="00867604" w:rsidP="005757B4">
      <w:pPr>
        <w:spacing w:line="360" w:lineRule="auto"/>
        <w:ind w:firstLine="1416"/>
        <w:rPr>
          <w:rFonts w:ascii="Tahoma" w:hAnsi="Tahoma" w:cs="Tahoma"/>
          <w:sz w:val="24"/>
          <w:szCs w:val="24"/>
        </w:rPr>
      </w:pPr>
      <w:r w:rsidRPr="005757B4">
        <w:rPr>
          <w:rFonts w:ascii="Tahoma" w:hAnsi="Tahoma" w:cs="Tahoma"/>
          <w:sz w:val="24"/>
          <w:szCs w:val="24"/>
          <w:lang w:val="es-ES_tradnl"/>
        </w:rPr>
        <w:t xml:space="preserve">         </w:t>
      </w:r>
      <w:r w:rsidR="00BE12CF" w:rsidRPr="005757B4">
        <w:rPr>
          <w:rFonts w:ascii="Tahoma" w:hAnsi="Tahoma" w:cs="Tahoma"/>
          <w:sz w:val="24"/>
          <w:szCs w:val="24"/>
          <w:lang w:val="es-ES_tradnl"/>
        </w:rPr>
        <w:t>P</w:t>
      </w:r>
      <w:proofErr w:type="spellStart"/>
      <w:r w:rsidRPr="005757B4">
        <w:rPr>
          <w:rFonts w:ascii="Tahoma" w:hAnsi="Tahoma" w:cs="Tahoma"/>
          <w:sz w:val="24"/>
          <w:szCs w:val="24"/>
        </w:rPr>
        <w:t>or</w:t>
      </w:r>
      <w:proofErr w:type="spellEnd"/>
      <w:r w:rsidRPr="005757B4">
        <w:rPr>
          <w:rFonts w:ascii="Tahoma" w:hAnsi="Tahoma" w:cs="Tahoma"/>
          <w:sz w:val="24"/>
          <w:szCs w:val="24"/>
        </w:rPr>
        <w:t xml:space="preserve"> </w:t>
      </w:r>
      <w:r w:rsidR="005757B4" w:rsidRPr="005757B4">
        <w:rPr>
          <w:rFonts w:ascii="Tahoma" w:hAnsi="Tahoma" w:cs="Tahoma"/>
          <w:sz w:val="24"/>
          <w:szCs w:val="24"/>
        </w:rPr>
        <w:t>ello, los</w:t>
      </w:r>
      <w:r w:rsidR="00BE12CF" w:rsidRPr="005757B4">
        <w:rPr>
          <w:rFonts w:ascii="Tahoma" w:hAnsi="Tahoma" w:cs="Tahoma"/>
          <w:sz w:val="24"/>
          <w:szCs w:val="24"/>
        </w:rPr>
        <w:t xml:space="preserve"> bloque</w:t>
      </w:r>
      <w:r w:rsidR="005757B4" w:rsidRPr="005757B4">
        <w:rPr>
          <w:rFonts w:ascii="Tahoma" w:hAnsi="Tahoma" w:cs="Tahoma"/>
          <w:sz w:val="24"/>
          <w:szCs w:val="24"/>
        </w:rPr>
        <w:t>s</w:t>
      </w:r>
      <w:r w:rsidR="00BE12CF" w:rsidRPr="005757B4">
        <w:rPr>
          <w:rFonts w:ascii="Tahoma" w:hAnsi="Tahoma" w:cs="Tahoma"/>
          <w:sz w:val="24"/>
          <w:szCs w:val="24"/>
        </w:rPr>
        <w:t xml:space="preserve"> </w:t>
      </w:r>
      <w:r w:rsidR="005F10BD" w:rsidRPr="005757B4">
        <w:rPr>
          <w:rFonts w:ascii="Tahoma" w:hAnsi="Tahoma" w:cs="Tahoma"/>
          <w:b/>
          <w:sz w:val="24"/>
          <w:szCs w:val="24"/>
        </w:rPr>
        <w:t>Cambiemos Chascomús</w:t>
      </w:r>
      <w:r w:rsidR="005757B4" w:rsidRPr="005757B4">
        <w:rPr>
          <w:rFonts w:ascii="Tahoma" w:hAnsi="Tahoma" w:cs="Tahoma"/>
          <w:b/>
          <w:sz w:val="24"/>
          <w:szCs w:val="24"/>
        </w:rPr>
        <w:t>, U.C.R. y G.E.N.</w:t>
      </w:r>
      <w:r w:rsidR="00BE12CF" w:rsidRPr="005757B4">
        <w:rPr>
          <w:rFonts w:ascii="Tahoma" w:hAnsi="Tahoma" w:cs="Tahoma"/>
          <w:sz w:val="24"/>
          <w:szCs w:val="24"/>
        </w:rPr>
        <w:t xml:space="preserve"> propone</w:t>
      </w:r>
      <w:r w:rsidR="005757B4" w:rsidRPr="005757B4">
        <w:rPr>
          <w:rFonts w:ascii="Tahoma" w:hAnsi="Tahoma" w:cs="Tahoma"/>
          <w:sz w:val="24"/>
          <w:szCs w:val="24"/>
        </w:rPr>
        <w:t>n</w:t>
      </w:r>
      <w:r w:rsidR="00BE12CF" w:rsidRPr="005757B4">
        <w:rPr>
          <w:rFonts w:ascii="Tahoma" w:hAnsi="Tahoma" w:cs="Tahoma"/>
          <w:sz w:val="24"/>
          <w:szCs w:val="24"/>
        </w:rPr>
        <w:t xml:space="preserve"> el siguiente</w:t>
      </w:r>
      <w:r w:rsidR="007E460A" w:rsidRPr="005757B4">
        <w:rPr>
          <w:rFonts w:ascii="Tahoma" w:hAnsi="Tahoma" w:cs="Tahoma"/>
          <w:sz w:val="24"/>
          <w:szCs w:val="24"/>
        </w:rPr>
        <w:t xml:space="preserve">: </w:t>
      </w:r>
    </w:p>
    <w:p w:rsidR="00800DA9" w:rsidRPr="005757B4" w:rsidRDefault="00BE12CF" w:rsidP="005757B4">
      <w:pPr>
        <w:spacing w:line="360" w:lineRule="auto"/>
        <w:jc w:val="center"/>
        <w:rPr>
          <w:rFonts w:ascii="Tahoma" w:hAnsi="Tahoma" w:cs="Tahoma"/>
          <w:b/>
          <w:sz w:val="24"/>
          <w:szCs w:val="24"/>
          <w:u w:val="single"/>
        </w:rPr>
      </w:pPr>
      <w:r w:rsidRPr="005757B4">
        <w:rPr>
          <w:rFonts w:ascii="Tahoma" w:hAnsi="Tahoma" w:cs="Tahoma"/>
          <w:b/>
          <w:sz w:val="24"/>
          <w:szCs w:val="24"/>
          <w:u w:val="single"/>
        </w:rPr>
        <w:t>PROYECTO DE ORDENANZA</w:t>
      </w:r>
      <w:r w:rsidR="00800DA9" w:rsidRPr="005757B4">
        <w:rPr>
          <w:rFonts w:ascii="Tahoma" w:hAnsi="Tahoma" w:cs="Tahoma"/>
          <w:b/>
          <w:sz w:val="24"/>
          <w:szCs w:val="24"/>
          <w:u w:val="single"/>
        </w:rPr>
        <w:t>:</w:t>
      </w:r>
    </w:p>
    <w:p w:rsidR="005757B4" w:rsidRPr="005757B4" w:rsidRDefault="005757B4" w:rsidP="005757B4">
      <w:pPr>
        <w:widowControl w:val="0"/>
        <w:autoSpaceDE w:val="0"/>
        <w:autoSpaceDN w:val="0"/>
        <w:spacing w:after="0" w:line="360" w:lineRule="auto"/>
        <w:ind w:right="119"/>
        <w:rPr>
          <w:rFonts w:ascii="Tahoma" w:eastAsia="Arial Unicode MS" w:hAnsi="Tahoma" w:cs="Tahoma"/>
          <w:sz w:val="24"/>
          <w:szCs w:val="24"/>
        </w:rPr>
      </w:pPr>
      <w:r w:rsidRPr="005757B4">
        <w:rPr>
          <w:rFonts w:ascii="Tahoma" w:eastAsia="Arial Unicode MS" w:hAnsi="Tahoma" w:cs="Tahoma"/>
          <w:b/>
          <w:sz w:val="24"/>
          <w:szCs w:val="24"/>
          <w:u w:val="single"/>
        </w:rPr>
        <w:t>Artículo 1º</w:t>
      </w:r>
      <w:r w:rsidRPr="005757B4">
        <w:rPr>
          <w:rFonts w:ascii="Tahoma" w:eastAsia="Arial Unicode MS" w:hAnsi="Tahoma" w:cs="Tahoma"/>
          <w:b/>
          <w:sz w:val="24"/>
          <w:szCs w:val="24"/>
        </w:rPr>
        <w:t xml:space="preserve">. </w:t>
      </w:r>
      <w:r w:rsidRPr="005757B4">
        <w:rPr>
          <w:rFonts w:ascii="Tahoma" w:eastAsia="Arial Unicode MS" w:hAnsi="Tahoma" w:cs="Tahoma"/>
          <w:sz w:val="24"/>
          <w:szCs w:val="24"/>
        </w:rPr>
        <w:t xml:space="preserve">Créase la "Comisión Técnico Administrativa de productores del Partido de Chascomús" -en adelante la Comisión, o CTAP, por sus siglas-, cuya constitución, integración, funcionamiento, atribuciones y demás circunstancias específicas estarán regidas por las disposiciones de la presente y de su Reglamento </w:t>
      </w:r>
      <w:r w:rsidRPr="005757B4">
        <w:rPr>
          <w:rFonts w:ascii="Tahoma" w:eastAsia="Arial Unicode MS" w:hAnsi="Tahoma" w:cs="Tahoma"/>
          <w:spacing w:val="-2"/>
          <w:sz w:val="24"/>
          <w:szCs w:val="24"/>
        </w:rPr>
        <w:t>Interno.</w:t>
      </w:r>
    </w:p>
    <w:p w:rsidR="005757B4" w:rsidRPr="005757B4" w:rsidRDefault="005757B4" w:rsidP="005757B4">
      <w:pPr>
        <w:widowControl w:val="0"/>
        <w:autoSpaceDE w:val="0"/>
        <w:autoSpaceDN w:val="0"/>
        <w:spacing w:after="0" w:line="360" w:lineRule="auto"/>
        <w:jc w:val="left"/>
        <w:rPr>
          <w:rFonts w:ascii="Tahoma" w:eastAsia="Times New Roman" w:hAnsi="Tahoma" w:cs="Tahoma"/>
          <w:sz w:val="24"/>
          <w:szCs w:val="24"/>
        </w:rPr>
      </w:pPr>
    </w:p>
    <w:p w:rsidR="005757B4" w:rsidRPr="005757B4" w:rsidRDefault="005757B4" w:rsidP="005757B4">
      <w:pPr>
        <w:widowControl w:val="0"/>
        <w:autoSpaceDE w:val="0"/>
        <w:autoSpaceDN w:val="0"/>
        <w:spacing w:after="0" w:line="360" w:lineRule="auto"/>
        <w:ind w:right="120"/>
        <w:rPr>
          <w:rFonts w:ascii="Tahoma" w:eastAsia="Arial Unicode MS" w:hAnsi="Tahoma" w:cs="Tahoma"/>
          <w:sz w:val="24"/>
          <w:szCs w:val="24"/>
        </w:rPr>
      </w:pPr>
      <w:r w:rsidRPr="005757B4">
        <w:rPr>
          <w:rFonts w:ascii="Tahoma" w:eastAsia="Arial Unicode MS" w:hAnsi="Tahoma" w:cs="Tahoma"/>
          <w:b/>
          <w:sz w:val="24"/>
          <w:szCs w:val="24"/>
          <w:u w:val="single"/>
        </w:rPr>
        <w:t>Artículo 2º</w:t>
      </w:r>
      <w:r w:rsidRPr="005757B4">
        <w:rPr>
          <w:rFonts w:ascii="Tahoma" w:eastAsia="Arial Unicode MS" w:hAnsi="Tahoma" w:cs="Tahoma"/>
          <w:b/>
          <w:sz w:val="24"/>
          <w:szCs w:val="24"/>
        </w:rPr>
        <w:t xml:space="preserve">: </w:t>
      </w:r>
      <w:r w:rsidRPr="005757B4">
        <w:rPr>
          <w:rFonts w:ascii="Tahoma" w:eastAsia="Arial Unicode MS" w:hAnsi="Tahoma" w:cs="Tahoma"/>
          <w:sz w:val="24"/>
          <w:szCs w:val="24"/>
        </w:rPr>
        <w:t>La Comisión (CTAP), tendrá su sede en la Municipalidad de Chascomús.</w:t>
      </w:r>
    </w:p>
    <w:p w:rsidR="005757B4" w:rsidRPr="005757B4" w:rsidRDefault="005757B4" w:rsidP="005757B4">
      <w:pPr>
        <w:widowControl w:val="0"/>
        <w:autoSpaceDE w:val="0"/>
        <w:autoSpaceDN w:val="0"/>
        <w:spacing w:after="0" w:line="360" w:lineRule="auto"/>
        <w:jc w:val="left"/>
        <w:rPr>
          <w:rFonts w:ascii="Tahoma" w:eastAsia="Arial Unicode MS" w:hAnsi="Tahoma" w:cs="Tahoma"/>
          <w:sz w:val="24"/>
          <w:szCs w:val="24"/>
        </w:rPr>
      </w:pPr>
    </w:p>
    <w:p w:rsidR="005757B4" w:rsidRPr="005757B4" w:rsidRDefault="005757B4" w:rsidP="005757B4">
      <w:pPr>
        <w:widowControl w:val="0"/>
        <w:autoSpaceDE w:val="0"/>
        <w:autoSpaceDN w:val="0"/>
        <w:spacing w:after="0" w:line="360" w:lineRule="auto"/>
        <w:ind w:right="115"/>
        <w:rPr>
          <w:rFonts w:ascii="Tahoma" w:eastAsia="Arial Unicode MS" w:hAnsi="Tahoma" w:cs="Tahoma"/>
          <w:sz w:val="24"/>
          <w:szCs w:val="24"/>
        </w:rPr>
      </w:pPr>
      <w:r w:rsidRPr="005757B4">
        <w:rPr>
          <w:rFonts w:ascii="Tahoma" w:eastAsia="Arial Unicode MS" w:hAnsi="Tahoma" w:cs="Tahoma"/>
          <w:b/>
          <w:sz w:val="24"/>
          <w:szCs w:val="24"/>
          <w:u w:val="single"/>
        </w:rPr>
        <w:t>Artículo 3º</w:t>
      </w:r>
      <w:r w:rsidRPr="005757B4">
        <w:rPr>
          <w:rFonts w:ascii="Tahoma" w:eastAsia="Arial Unicode MS" w:hAnsi="Tahoma" w:cs="Tahoma"/>
          <w:sz w:val="24"/>
          <w:szCs w:val="24"/>
        </w:rPr>
        <w:t>. La integración de la Comisión (CTAP) se conformará de la siguiente manera: 9 (nueve) representantes de los contribuyentes a razón de uno por cada uno de los “caminos zonales”, pertenecientes a: Jagüeles/Las Mulas, Giribone/Ruta 58, Manantiales, Gándara/</w:t>
      </w:r>
      <w:proofErr w:type="spellStart"/>
      <w:r w:rsidRPr="005757B4">
        <w:rPr>
          <w:rFonts w:ascii="Tahoma" w:eastAsia="Arial Unicode MS" w:hAnsi="Tahoma" w:cs="Tahoma"/>
          <w:sz w:val="24"/>
          <w:szCs w:val="24"/>
        </w:rPr>
        <w:t>ElRincón</w:t>
      </w:r>
      <w:proofErr w:type="spellEnd"/>
      <w:r w:rsidRPr="005757B4">
        <w:rPr>
          <w:rFonts w:ascii="Tahoma" w:eastAsia="Arial Unicode MS" w:hAnsi="Tahoma" w:cs="Tahoma"/>
          <w:sz w:val="24"/>
          <w:szCs w:val="24"/>
        </w:rPr>
        <w:t xml:space="preserve">, El Vado, Ruta 20, Libres del Sur, El Águila, La Corona, dos (2) representante de la Asociación Rural de Chascomús, (2) representantes del Ejecutivo Municipal y 1 (un) Director/Secretario de vialidad rural. Los representantes de cada una de las zonas de mantenimiento de caminos serán elegidos por simple pluralidad y mayoría de votos de sus pares presentes, determinando un titular y un suplente. Cada representante además de los detalles referente al camino debe tomar </w:t>
      </w:r>
      <w:r w:rsidRPr="005757B4">
        <w:rPr>
          <w:rFonts w:ascii="Tahoma" w:eastAsia="Arial Unicode MS" w:hAnsi="Tahoma" w:cs="Tahoma"/>
          <w:sz w:val="24"/>
          <w:szCs w:val="24"/>
        </w:rPr>
        <w:lastRenderedPageBreak/>
        <w:t>contacto con las autoridades y las situaciones de las escuelas rurales ubicadas en dicha zona. La Comisión (CTAP) se formará mediante la celebración de una “Asamblea Constitutiva” convocada fehacientemente por el Departamento Ejecutivo, convocada con no menos de treinta (30) días de anticipación, a realizarse en el ámbito de la Municipalidad, la misma deberá tener en mismo plazo la debida publicidad en medios de comunicación locales del partido sean diarios de publicación local o medios audiovisuales. Dicha Asamblea será de orden constitutiva y su única misión será la de designar a cada uno de los representantes electos y/o designados. Finalizados los mandatos, los representantes podrán ser reelectos por una única vez por un período por simple mayoría o aclamación en cada uno de los parajes, pudiendo ser reelecto debiendo dejar transcurrir un período.</w:t>
      </w:r>
    </w:p>
    <w:p w:rsidR="005757B4" w:rsidRPr="005757B4" w:rsidRDefault="005757B4" w:rsidP="005757B4">
      <w:pPr>
        <w:widowControl w:val="0"/>
        <w:autoSpaceDE w:val="0"/>
        <w:autoSpaceDN w:val="0"/>
        <w:spacing w:after="0" w:line="360" w:lineRule="auto"/>
        <w:jc w:val="left"/>
        <w:rPr>
          <w:rFonts w:ascii="Tahoma" w:eastAsia="Times New Roman" w:hAnsi="Tahoma" w:cs="Tahoma"/>
          <w:sz w:val="24"/>
          <w:szCs w:val="24"/>
        </w:rPr>
      </w:pPr>
    </w:p>
    <w:p w:rsidR="005757B4" w:rsidRPr="005757B4" w:rsidRDefault="005757B4" w:rsidP="005757B4">
      <w:pPr>
        <w:widowControl w:val="0"/>
        <w:autoSpaceDE w:val="0"/>
        <w:autoSpaceDN w:val="0"/>
        <w:spacing w:after="0" w:line="360" w:lineRule="auto"/>
        <w:ind w:right="113"/>
        <w:rPr>
          <w:rFonts w:ascii="Tahoma" w:eastAsia="Arial Unicode MS" w:hAnsi="Tahoma" w:cs="Tahoma"/>
          <w:sz w:val="24"/>
          <w:szCs w:val="24"/>
        </w:rPr>
      </w:pPr>
      <w:r w:rsidRPr="005757B4">
        <w:rPr>
          <w:rFonts w:ascii="Tahoma" w:eastAsia="Arial Unicode MS" w:hAnsi="Tahoma" w:cs="Tahoma"/>
          <w:b/>
          <w:sz w:val="24"/>
          <w:szCs w:val="24"/>
          <w:u w:val="single"/>
        </w:rPr>
        <w:t>Artículo 4º</w:t>
      </w:r>
      <w:r w:rsidRPr="005757B4">
        <w:rPr>
          <w:rFonts w:ascii="Tahoma" w:eastAsia="Arial Unicode MS" w:hAnsi="Tahoma" w:cs="Tahoma"/>
          <w:sz w:val="24"/>
          <w:szCs w:val="24"/>
        </w:rPr>
        <w:t>.-Dentro de los treinta (30) días de la constitución de la Comisión (CTAP), la misma deberá darse un Reglamento Interno de funcionamiento, designación de cargos (ad honorem). El mismo deberá prever, además de las funciones de cada integrante, las reglas para determinar las decisiones de la Comisión (CTAP), lo atinente al quorum necesario, la periodicidad de las reuniones ordinarias-las que al menos deberán celebrarse una vez por mes -, entre otras cuestiones. Autorizase al Departamento Ejecutivo a intervenir en la elaboración, aprobación y eventual modificación del Reglamento Interno de la Comisión (CTAP).</w:t>
      </w:r>
    </w:p>
    <w:p w:rsidR="005757B4" w:rsidRPr="005757B4" w:rsidRDefault="005757B4" w:rsidP="005757B4">
      <w:pPr>
        <w:widowControl w:val="0"/>
        <w:autoSpaceDE w:val="0"/>
        <w:autoSpaceDN w:val="0"/>
        <w:spacing w:before="1" w:after="0" w:line="360" w:lineRule="auto"/>
        <w:jc w:val="left"/>
        <w:rPr>
          <w:rFonts w:ascii="Tahoma" w:eastAsia="Times New Roman" w:hAnsi="Tahoma" w:cs="Tahoma"/>
          <w:sz w:val="24"/>
          <w:szCs w:val="24"/>
        </w:rPr>
      </w:pPr>
    </w:p>
    <w:p w:rsidR="005757B4" w:rsidRPr="005757B4" w:rsidRDefault="005757B4" w:rsidP="00366FC6">
      <w:pPr>
        <w:widowControl w:val="0"/>
        <w:autoSpaceDE w:val="0"/>
        <w:autoSpaceDN w:val="0"/>
        <w:spacing w:after="0" w:line="360" w:lineRule="auto"/>
        <w:ind w:right="112"/>
        <w:rPr>
          <w:rFonts w:ascii="Tahoma" w:eastAsia="Arial Unicode MS" w:hAnsi="Tahoma" w:cs="Tahoma"/>
          <w:sz w:val="24"/>
          <w:szCs w:val="24"/>
        </w:rPr>
      </w:pPr>
      <w:r w:rsidRPr="005757B4">
        <w:rPr>
          <w:rFonts w:ascii="Tahoma" w:eastAsia="Arial Unicode MS" w:hAnsi="Tahoma" w:cs="Tahoma"/>
          <w:b/>
          <w:sz w:val="24"/>
          <w:szCs w:val="24"/>
          <w:u w:val="single"/>
        </w:rPr>
        <w:t>Artículo 5º</w:t>
      </w:r>
      <w:r w:rsidRPr="005757B4">
        <w:rPr>
          <w:rFonts w:ascii="Tahoma" w:eastAsia="Arial Unicode MS" w:hAnsi="Tahoma" w:cs="Tahoma"/>
          <w:sz w:val="24"/>
          <w:szCs w:val="24"/>
        </w:rPr>
        <w:t>.- La Comisión (CTAP) deberá:</w:t>
      </w:r>
    </w:p>
    <w:p w:rsidR="005757B4" w:rsidRPr="005757B4" w:rsidRDefault="005757B4" w:rsidP="00366FC6">
      <w:pPr>
        <w:widowControl w:val="0"/>
        <w:numPr>
          <w:ilvl w:val="0"/>
          <w:numId w:val="3"/>
        </w:numPr>
        <w:tabs>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t xml:space="preserve">Trabajar en línea directa con la nueva Dirección/Secretaria municipal para planificar, coordinar y controlar todas las tareas vinculadas con la red vial e hídrica del partido de Chascomús. Como también auditar la utilización de todos los recursos afectados (personal, maquinarias, financiamiento, </w:t>
      </w:r>
      <w:proofErr w:type="spellStart"/>
      <w:r w:rsidRPr="005757B4">
        <w:rPr>
          <w:rFonts w:ascii="Tahoma" w:eastAsia="Arial Unicode MS" w:hAnsi="Tahoma" w:cs="Tahoma"/>
          <w:sz w:val="24"/>
          <w:szCs w:val="24"/>
        </w:rPr>
        <w:t>etc</w:t>
      </w:r>
      <w:proofErr w:type="spellEnd"/>
      <w:r w:rsidRPr="005757B4">
        <w:rPr>
          <w:rFonts w:ascii="Tahoma" w:eastAsia="Arial Unicode MS" w:hAnsi="Tahoma" w:cs="Tahoma"/>
          <w:sz w:val="24"/>
          <w:szCs w:val="24"/>
        </w:rPr>
        <w:t>)</w:t>
      </w:r>
    </w:p>
    <w:p w:rsidR="005757B4" w:rsidRPr="005757B4" w:rsidRDefault="005757B4" w:rsidP="00366FC6">
      <w:pPr>
        <w:widowControl w:val="0"/>
        <w:numPr>
          <w:ilvl w:val="0"/>
          <w:numId w:val="3"/>
        </w:numPr>
        <w:tabs>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lastRenderedPageBreak/>
        <w:t xml:space="preserve">Elevar al Departamento Ejecutivo, con al menos sesenta (60) días de antelación al 30 de octubre de cada año, un Presupuesto cuantitativo para el ejercicio siguiente relativo a obras nuevas, obras de arreglo, conservación y/o mantenimiento de caminos rurales y conservación de desagües públicos rurales de jurisdicción municipal o provincial delegada, así como cualquier otro trabajo que a juicio de la Comisión sea conducente al progreso, mejoramiento y/u optimización de la producción y/o del bienestar de los habitantes del sector. Compatible con el desarrollo o diseño de un plan maestro que pueda solicitarse a instituciones o empresas especializadas en la materia. El mismo deberá ser acorde al financiamiento de conformidad con las previsiones del artículo 7º de la presente, cuyo límite máximo no podrá superar. Asimismo, deberá acompañar anexo detallado respecto de las obras propuestas, discriminando entre las obras de mantenimiento ordinario y nuevas obras. En cada caso, deberá tenerse presente todos los insumos necesarios a cada fin. Dicha propuesta será incluida en el Presupuesto anual de la Administración Municipal, pudiendo el Departamento Ejecutivo proponer modificaciones al mismo por razones debidamente </w:t>
      </w:r>
      <w:r w:rsidRPr="005757B4">
        <w:rPr>
          <w:rFonts w:ascii="Tahoma" w:eastAsia="Arial Unicode MS" w:hAnsi="Tahoma" w:cs="Tahoma"/>
          <w:spacing w:val="-2"/>
          <w:sz w:val="24"/>
          <w:szCs w:val="24"/>
        </w:rPr>
        <w:t>fundadas.</w:t>
      </w:r>
    </w:p>
    <w:p w:rsidR="005757B4" w:rsidRPr="005757B4" w:rsidRDefault="005757B4" w:rsidP="00366FC6">
      <w:pPr>
        <w:widowControl w:val="0"/>
        <w:autoSpaceDE w:val="0"/>
        <w:autoSpaceDN w:val="0"/>
        <w:spacing w:after="0" w:line="360" w:lineRule="auto"/>
        <w:rPr>
          <w:rFonts w:ascii="Tahoma" w:eastAsia="Arial Unicode MS" w:hAnsi="Tahoma" w:cs="Tahoma"/>
          <w:sz w:val="24"/>
          <w:szCs w:val="24"/>
        </w:rPr>
      </w:pPr>
      <w:r w:rsidRPr="005757B4">
        <w:rPr>
          <w:rFonts w:ascii="Tahoma" w:eastAsia="Arial Unicode MS" w:hAnsi="Tahoma" w:cs="Tahoma"/>
          <w:sz w:val="24"/>
          <w:szCs w:val="24"/>
        </w:rPr>
        <w:t>Elevar al Departamento Ejecutivo dentro de los noventa (90) días siguientes a la finalización de cada ejercicio, informé sobre el cumplimiento del presupuesto indicado en el inciso</w:t>
      </w:r>
      <w:r w:rsidRPr="005757B4">
        <w:rPr>
          <w:rFonts w:ascii="Tahoma" w:eastAsia="Arial Unicode MS" w:hAnsi="Tahoma" w:cs="Tahoma"/>
          <w:spacing w:val="17"/>
          <w:sz w:val="24"/>
          <w:szCs w:val="24"/>
        </w:rPr>
        <w:t>(</w:t>
      </w:r>
      <w:r w:rsidRPr="005757B4">
        <w:rPr>
          <w:rFonts w:ascii="Tahoma" w:eastAsia="Arial Unicode MS" w:hAnsi="Tahoma" w:cs="Tahoma"/>
          <w:sz w:val="24"/>
          <w:szCs w:val="24"/>
        </w:rPr>
        <w:t>a) en el año anterior, con copia al Honorable Concejo Deliberante. Asimismo, trimestralmente elevará al Departamento Ejecutivo informe sobre el avance de la gestión.</w:t>
      </w:r>
    </w:p>
    <w:p w:rsidR="005757B4" w:rsidRPr="005757B4" w:rsidRDefault="005757B4" w:rsidP="00366FC6">
      <w:pPr>
        <w:widowControl w:val="0"/>
        <w:numPr>
          <w:ilvl w:val="0"/>
          <w:numId w:val="3"/>
        </w:numPr>
        <w:tabs>
          <w:tab w:val="left" w:pos="471"/>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t xml:space="preserve">La Comisión (CTAP) en su reunión mensual generará un informe detallado a partir del relevamiento provisto por cada representante de caminos sobre: </w:t>
      </w:r>
      <w:r w:rsidRPr="005757B4">
        <w:rPr>
          <w:rFonts w:ascii="Tahoma" w:eastAsia="Arial Unicode MS" w:hAnsi="Tahoma" w:cs="Tahoma"/>
          <w:b/>
          <w:bCs/>
          <w:sz w:val="24"/>
          <w:szCs w:val="24"/>
        </w:rPr>
        <w:t xml:space="preserve">los trabajos realizados durante los últimos 30 días, las necesidades de reparación urgentes, las posibles mejoras de mediano plazo, y la situación de las escuelas en cada uno de los </w:t>
      </w:r>
      <w:r w:rsidRPr="005757B4">
        <w:rPr>
          <w:rFonts w:ascii="Tahoma" w:eastAsia="Arial Unicode MS" w:hAnsi="Tahoma" w:cs="Tahoma"/>
          <w:b/>
          <w:bCs/>
          <w:sz w:val="24"/>
          <w:szCs w:val="24"/>
        </w:rPr>
        <w:lastRenderedPageBreak/>
        <w:t>caminos (escolaridad)</w:t>
      </w:r>
      <w:r w:rsidRPr="005757B4">
        <w:rPr>
          <w:rFonts w:ascii="Tahoma" w:eastAsia="Arial Unicode MS" w:hAnsi="Tahoma" w:cs="Tahoma"/>
          <w:sz w:val="24"/>
          <w:szCs w:val="24"/>
        </w:rPr>
        <w:t>. En función de dicha información se debatirá sobre las prioridades y acciones a tomar, y disponibilidad de recursos para afrontarlas. Teniendo conocimiento del estado presupuestario a la fecha. (fondos afectados)</w:t>
      </w:r>
    </w:p>
    <w:p w:rsidR="005757B4" w:rsidRPr="005757B4" w:rsidRDefault="005757B4" w:rsidP="00366FC6">
      <w:pPr>
        <w:widowControl w:val="0"/>
        <w:numPr>
          <w:ilvl w:val="0"/>
          <w:numId w:val="3"/>
        </w:numPr>
        <w:tabs>
          <w:tab w:val="left" w:pos="471"/>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t>Tramitar por intermedio de la Jefatura de Compras y la Contaduría Municipal, y de conformidad con los procedimientos internos establecidos y lo dispuesto por la Ley Orgánica de las Municipalidades, los insumos necesarios de conformidad y con los límites indicados en el inciso</w:t>
      </w:r>
      <w:r w:rsidRPr="005757B4">
        <w:rPr>
          <w:rFonts w:ascii="Tahoma" w:eastAsia="Arial Unicode MS" w:hAnsi="Tahoma" w:cs="Tahoma"/>
          <w:spacing w:val="-9"/>
          <w:sz w:val="24"/>
          <w:szCs w:val="24"/>
        </w:rPr>
        <w:t xml:space="preserve"> (</w:t>
      </w:r>
      <w:r w:rsidRPr="005757B4">
        <w:rPr>
          <w:rFonts w:ascii="Tahoma" w:eastAsia="Arial Unicode MS" w:hAnsi="Tahoma" w:cs="Tahoma"/>
          <w:sz w:val="24"/>
          <w:szCs w:val="24"/>
        </w:rPr>
        <w:t>b). Sin excepción alguna, el personal afectado,</w:t>
      </w:r>
      <w:r w:rsidRPr="005757B4">
        <w:rPr>
          <w:rFonts w:ascii="Tahoma" w:eastAsia="Arial Unicode MS" w:hAnsi="Tahoma" w:cs="Tahoma"/>
          <w:spacing w:val="-7"/>
          <w:sz w:val="24"/>
          <w:szCs w:val="24"/>
        </w:rPr>
        <w:t xml:space="preserve"> las maquinarias, </w:t>
      </w:r>
      <w:r w:rsidRPr="005757B4">
        <w:rPr>
          <w:rFonts w:ascii="Tahoma" w:eastAsia="Arial Unicode MS" w:hAnsi="Tahoma" w:cs="Tahoma"/>
          <w:sz w:val="24"/>
          <w:szCs w:val="24"/>
        </w:rPr>
        <w:t>las contrataciones y los pagos correspondientes se realizarán por medio de la repartición municipal con incumbencia en Vialidad Rural, de conformidad con lo establecido en la Ley Orgánica de las Municipalidades, el Reglamento de Contabilidad y las restantes normas vigentes. La Comisión Administradora de Servicios Rurales Municipales del Partido de Chascomús no manejará recursos financieros de ninguna índole.</w:t>
      </w:r>
    </w:p>
    <w:p w:rsidR="005757B4" w:rsidRPr="005757B4" w:rsidRDefault="005757B4" w:rsidP="00366FC6">
      <w:pPr>
        <w:widowControl w:val="0"/>
        <w:numPr>
          <w:ilvl w:val="0"/>
          <w:numId w:val="3"/>
        </w:numPr>
        <w:tabs>
          <w:tab w:val="left" w:pos="471"/>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t>Planificar obras hidráulicas necesarias con las autorizaciones correspondientes al momento de su ejecución. -</w:t>
      </w:r>
    </w:p>
    <w:p w:rsidR="005757B4" w:rsidRPr="005757B4" w:rsidRDefault="005757B4" w:rsidP="00366FC6">
      <w:pPr>
        <w:widowControl w:val="0"/>
        <w:numPr>
          <w:ilvl w:val="0"/>
          <w:numId w:val="3"/>
        </w:numPr>
        <w:tabs>
          <w:tab w:val="left" w:pos="471"/>
          <w:tab w:val="left" w:pos="473"/>
        </w:tabs>
        <w:autoSpaceDE w:val="0"/>
        <w:autoSpaceDN w:val="0"/>
        <w:spacing w:after="0" w:line="360" w:lineRule="auto"/>
        <w:ind w:right="114"/>
        <w:rPr>
          <w:rFonts w:ascii="Tahoma" w:eastAsia="Arial Unicode MS" w:hAnsi="Tahoma" w:cs="Tahoma"/>
          <w:sz w:val="24"/>
          <w:szCs w:val="24"/>
        </w:rPr>
      </w:pPr>
      <w:r w:rsidRPr="005757B4">
        <w:rPr>
          <w:rFonts w:ascii="Tahoma" w:eastAsia="Arial Unicode MS" w:hAnsi="Tahoma" w:cs="Tahoma"/>
          <w:sz w:val="24"/>
          <w:szCs w:val="24"/>
        </w:rPr>
        <w:t>Proceder a la conservación sustentable del área pública de los caminos, respetando el medio ambiente circundante de los caminos rurales, entendiendo que la conservación de estos no debe ser incompatible con el medio ambiente disminuyendo al máximo el impacto ambiental y compatibilizándolo con la producción agropecuaria local.</w:t>
      </w:r>
    </w:p>
    <w:p w:rsidR="005757B4" w:rsidRPr="005757B4" w:rsidRDefault="005757B4" w:rsidP="005757B4">
      <w:pPr>
        <w:widowControl w:val="0"/>
        <w:autoSpaceDE w:val="0"/>
        <w:autoSpaceDN w:val="0"/>
        <w:spacing w:before="1" w:after="0" w:line="360" w:lineRule="auto"/>
        <w:jc w:val="left"/>
        <w:rPr>
          <w:rFonts w:ascii="Tahoma" w:eastAsia="Times New Roman" w:hAnsi="Tahoma" w:cs="Tahoma"/>
          <w:sz w:val="24"/>
          <w:szCs w:val="24"/>
        </w:rPr>
      </w:pPr>
    </w:p>
    <w:p w:rsidR="005757B4" w:rsidRPr="005757B4" w:rsidRDefault="005757B4" w:rsidP="005757B4">
      <w:pPr>
        <w:widowControl w:val="0"/>
        <w:autoSpaceDE w:val="0"/>
        <w:autoSpaceDN w:val="0"/>
        <w:spacing w:after="0" w:line="360" w:lineRule="auto"/>
        <w:ind w:right="128"/>
        <w:rPr>
          <w:rFonts w:ascii="Tahoma" w:eastAsia="Arial Unicode MS" w:hAnsi="Tahoma" w:cs="Tahoma"/>
          <w:sz w:val="24"/>
          <w:szCs w:val="24"/>
        </w:rPr>
      </w:pPr>
      <w:r w:rsidRPr="005757B4">
        <w:rPr>
          <w:rFonts w:ascii="Tahoma" w:eastAsia="Arial Unicode MS" w:hAnsi="Tahoma" w:cs="Tahoma"/>
          <w:b/>
          <w:sz w:val="24"/>
          <w:szCs w:val="24"/>
          <w:u w:val="single"/>
        </w:rPr>
        <w:t>Artículo 6º</w:t>
      </w:r>
      <w:r w:rsidRPr="005757B4">
        <w:rPr>
          <w:rFonts w:ascii="Tahoma" w:eastAsia="Arial Unicode MS" w:hAnsi="Tahoma" w:cs="Tahoma"/>
          <w:sz w:val="24"/>
          <w:szCs w:val="24"/>
        </w:rPr>
        <w:t>.-A los efectos del artículo 6º la Comisión (CTAP) deberá contar con los fondos provenientes de:</w:t>
      </w:r>
    </w:p>
    <w:p w:rsidR="005757B4" w:rsidRPr="005757B4" w:rsidRDefault="005757B4" w:rsidP="005757B4">
      <w:pPr>
        <w:widowControl w:val="0"/>
        <w:autoSpaceDE w:val="0"/>
        <w:autoSpaceDN w:val="0"/>
        <w:spacing w:after="0" w:line="360" w:lineRule="auto"/>
        <w:jc w:val="left"/>
        <w:rPr>
          <w:rFonts w:ascii="Tahoma" w:eastAsia="Arial Unicode MS" w:hAnsi="Tahoma" w:cs="Tahoma"/>
          <w:sz w:val="24"/>
          <w:szCs w:val="24"/>
        </w:rPr>
      </w:pPr>
    </w:p>
    <w:p w:rsidR="005757B4" w:rsidRPr="005757B4" w:rsidRDefault="005757B4" w:rsidP="005757B4">
      <w:pPr>
        <w:widowControl w:val="0"/>
        <w:numPr>
          <w:ilvl w:val="0"/>
          <w:numId w:val="2"/>
        </w:numPr>
        <w:tabs>
          <w:tab w:val="left" w:pos="473"/>
        </w:tabs>
        <w:autoSpaceDE w:val="0"/>
        <w:autoSpaceDN w:val="0"/>
        <w:spacing w:after="0" w:line="360" w:lineRule="auto"/>
        <w:ind w:left="0" w:right="117" w:firstLine="0"/>
        <w:jc w:val="left"/>
        <w:rPr>
          <w:rFonts w:ascii="Tahoma" w:eastAsia="Arial Unicode MS" w:hAnsi="Tahoma" w:cs="Tahoma"/>
          <w:sz w:val="24"/>
          <w:szCs w:val="24"/>
        </w:rPr>
      </w:pPr>
      <w:r w:rsidRPr="005757B4">
        <w:rPr>
          <w:rFonts w:ascii="Tahoma" w:eastAsia="Arial Unicode MS" w:hAnsi="Tahoma" w:cs="Tahoma"/>
          <w:sz w:val="24"/>
          <w:szCs w:val="24"/>
        </w:rPr>
        <w:t>El ochenta por ciento (80%) de la recaudación efectiva de la Tasa por Servicios Rurales, sea del ejercicio o de ejercicios anteriores.</w:t>
      </w:r>
    </w:p>
    <w:p w:rsidR="005757B4" w:rsidRPr="005757B4" w:rsidRDefault="005757B4" w:rsidP="005757B4">
      <w:pPr>
        <w:widowControl w:val="0"/>
        <w:numPr>
          <w:ilvl w:val="0"/>
          <w:numId w:val="2"/>
        </w:numPr>
        <w:tabs>
          <w:tab w:val="left" w:pos="471"/>
          <w:tab w:val="left" w:pos="473"/>
        </w:tabs>
        <w:autoSpaceDE w:val="0"/>
        <w:autoSpaceDN w:val="0"/>
        <w:spacing w:after="0" w:line="360" w:lineRule="auto"/>
        <w:ind w:left="0" w:right="131" w:firstLine="0"/>
        <w:jc w:val="left"/>
        <w:rPr>
          <w:rFonts w:ascii="Tahoma" w:eastAsia="Arial Unicode MS" w:hAnsi="Tahoma" w:cs="Tahoma"/>
          <w:sz w:val="24"/>
          <w:szCs w:val="24"/>
        </w:rPr>
      </w:pPr>
      <w:r w:rsidRPr="005757B4">
        <w:rPr>
          <w:rFonts w:ascii="Tahoma" w:eastAsia="Arial Unicode MS" w:hAnsi="Tahoma" w:cs="Tahoma"/>
          <w:sz w:val="24"/>
          <w:szCs w:val="24"/>
        </w:rPr>
        <w:lastRenderedPageBreak/>
        <w:t>El ochenta por ciento (80%) de la recaudación efectiva anual de la Tasa por Control de Marcas y Señales, sea del ejercicio o de ejercicios anteriores.</w:t>
      </w:r>
    </w:p>
    <w:p w:rsidR="005757B4" w:rsidRPr="005757B4" w:rsidRDefault="005757B4" w:rsidP="005757B4">
      <w:pPr>
        <w:widowControl w:val="0"/>
        <w:autoSpaceDE w:val="0"/>
        <w:autoSpaceDN w:val="0"/>
        <w:spacing w:after="0" w:line="360" w:lineRule="auto"/>
        <w:jc w:val="left"/>
        <w:rPr>
          <w:rFonts w:ascii="Tahoma" w:eastAsia="Arial Unicode MS" w:hAnsi="Tahoma" w:cs="Tahoma"/>
          <w:sz w:val="24"/>
          <w:szCs w:val="24"/>
        </w:rPr>
      </w:pPr>
      <w:r w:rsidRPr="005757B4">
        <w:rPr>
          <w:rFonts w:ascii="Tahoma" w:eastAsia="Arial Unicode MS" w:hAnsi="Tahoma" w:cs="Tahoma"/>
          <w:sz w:val="24"/>
          <w:szCs w:val="24"/>
        </w:rPr>
        <w:t>El ochenta por ciento (80%) de los importes transferidos por la Provincia de Buenos Aires en el marco del Convenio de Descentralización Tributaria afectados al Fondo Compensador de Mantenimiento y Obras.</w:t>
      </w:r>
    </w:p>
    <w:p w:rsidR="005757B4" w:rsidRPr="005757B4" w:rsidRDefault="005757B4" w:rsidP="005757B4">
      <w:pPr>
        <w:widowControl w:val="0"/>
        <w:numPr>
          <w:ilvl w:val="0"/>
          <w:numId w:val="2"/>
        </w:numPr>
        <w:tabs>
          <w:tab w:val="left" w:pos="471"/>
          <w:tab w:val="left" w:pos="473"/>
        </w:tabs>
        <w:autoSpaceDE w:val="0"/>
        <w:autoSpaceDN w:val="0"/>
        <w:spacing w:before="1" w:after="0" w:line="360" w:lineRule="auto"/>
        <w:ind w:left="0" w:right="128" w:firstLine="0"/>
        <w:jc w:val="left"/>
        <w:rPr>
          <w:rFonts w:ascii="Tahoma" w:eastAsia="Arial Unicode MS" w:hAnsi="Tahoma" w:cs="Tahoma"/>
          <w:sz w:val="24"/>
          <w:szCs w:val="24"/>
        </w:rPr>
      </w:pPr>
      <w:r w:rsidRPr="005757B4">
        <w:rPr>
          <w:rFonts w:ascii="Tahoma" w:eastAsia="Arial Unicode MS" w:hAnsi="Tahoma" w:cs="Tahoma"/>
          <w:sz w:val="24"/>
          <w:szCs w:val="24"/>
        </w:rPr>
        <w:t>El cien por ciento (100%) de los ingresos municipales en concepto de multas por violación a la normativa vigente referida al uso de caminos rurales.</w:t>
      </w:r>
    </w:p>
    <w:p w:rsidR="005757B4" w:rsidRPr="005757B4" w:rsidRDefault="005757B4" w:rsidP="005757B4">
      <w:pPr>
        <w:widowControl w:val="0"/>
        <w:numPr>
          <w:ilvl w:val="0"/>
          <w:numId w:val="2"/>
        </w:numPr>
        <w:tabs>
          <w:tab w:val="left" w:pos="473"/>
        </w:tabs>
        <w:autoSpaceDE w:val="0"/>
        <w:autoSpaceDN w:val="0"/>
        <w:spacing w:after="0" w:line="360" w:lineRule="auto"/>
        <w:ind w:left="0" w:right="124" w:firstLine="0"/>
        <w:jc w:val="left"/>
        <w:rPr>
          <w:rFonts w:ascii="Tahoma" w:eastAsia="Arial Unicode MS" w:hAnsi="Tahoma" w:cs="Tahoma"/>
          <w:sz w:val="24"/>
          <w:szCs w:val="24"/>
        </w:rPr>
      </w:pPr>
      <w:r w:rsidRPr="005757B4">
        <w:rPr>
          <w:rFonts w:ascii="Tahoma" w:eastAsia="Arial Unicode MS" w:hAnsi="Tahoma" w:cs="Tahoma"/>
          <w:sz w:val="24"/>
          <w:szCs w:val="24"/>
        </w:rPr>
        <w:t>El cien por ciento (100%) de los subsidios, transferencias y donaciones recibidas y específicamente relacionadas con la órbita de actuación de la Comisión.</w:t>
      </w:r>
    </w:p>
    <w:p w:rsidR="005757B4" w:rsidRPr="005757B4" w:rsidRDefault="005757B4" w:rsidP="005757B4">
      <w:pPr>
        <w:widowControl w:val="0"/>
        <w:tabs>
          <w:tab w:val="left" w:pos="473"/>
        </w:tabs>
        <w:autoSpaceDE w:val="0"/>
        <w:autoSpaceDN w:val="0"/>
        <w:spacing w:after="0" w:line="360" w:lineRule="auto"/>
        <w:ind w:right="124"/>
        <w:jc w:val="left"/>
        <w:rPr>
          <w:rFonts w:ascii="Tahoma" w:eastAsia="Arial Unicode MS" w:hAnsi="Tahoma" w:cs="Tahoma"/>
          <w:sz w:val="24"/>
          <w:szCs w:val="24"/>
        </w:rPr>
      </w:pPr>
    </w:p>
    <w:p w:rsidR="005757B4" w:rsidRPr="005757B4" w:rsidRDefault="005757B4" w:rsidP="005757B4">
      <w:pPr>
        <w:widowControl w:val="0"/>
        <w:tabs>
          <w:tab w:val="left" w:pos="473"/>
        </w:tabs>
        <w:autoSpaceDE w:val="0"/>
        <w:autoSpaceDN w:val="0"/>
        <w:spacing w:after="0" w:line="360" w:lineRule="auto"/>
        <w:ind w:right="124"/>
        <w:jc w:val="left"/>
        <w:rPr>
          <w:rFonts w:ascii="Tahoma" w:eastAsia="Arial Unicode MS" w:hAnsi="Tahoma" w:cs="Tahoma"/>
          <w:sz w:val="24"/>
          <w:szCs w:val="24"/>
        </w:rPr>
      </w:pPr>
      <w:r w:rsidRPr="005757B4">
        <w:rPr>
          <w:rFonts w:ascii="Tahoma" w:eastAsia="Arial Unicode MS" w:hAnsi="Tahoma" w:cs="Tahoma"/>
          <w:sz w:val="24"/>
          <w:szCs w:val="24"/>
        </w:rPr>
        <w:t>La Contaduría Municipal procederá a la apertura de una cuenta especial al efecto la que deberá ser informada en todos sus movimientos a la Comisión (CTAP) en forma mensual, con detalle de movimientos y asignaciones de gastos. Estos serían fondos afectados exclusivamente a las tareas viales e hídricas previamente detalladas en este documento.</w:t>
      </w:r>
    </w:p>
    <w:p w:rsidR="005757B4" w:rsidRPr="005757B4" w:rsidRDefault="005757B4" w:rsidP="005757B4">
      <w:pPr>
        <w:widowControl w:val="0"/>
        <w:autoSpaceDE w:val="0"/>
        <w:autoSpaceDN w:val="0"/>
        <w:spacing w:after="0" w:line="360" w:lineRule="auto"/>
        <w:jc w:val="left"/>
        <w:rPr>
          <w:rFonts w:ascii="Tahoma" w:eastAsia="Times New Roman" w:hAnsi="Tahoma" w:cs="Tahoma"/>
          <w:sz w:val="24"/>
          <w:szCs w:val="24"/>
        </w:rPr>
      </w:pPr>
    </w:p>
    <w:p w:rsidR="005757B4" w:rsidRPr="005757B4" w:rsidRDefault="005757B4" w:rsidP="005757B4">
      <w:pPr>
        <w:widowControl w:val="0"/>
        <w:autoSpaceDE w:val="0"/>
        <w:autoSpaceDN w:val="0"/>
        <w:spacing w:after="0" w:line="360" w:lineRule="auto"/>
        <w:ind w:right="118"/>
        <w:rPr>
          <w:rFonts w:ascii="Tahoma" w:eastAsia="Arial Unicode MS" w:hAnsi="Tahoma" w:cs="Tahoma"/>
          <w:sz w:val="24"/>
          <w:szCs w:val="24"/>
        </w:rPr>
      </w:pPr>
      <w:r w:rsidRPr="005757B4">
        <w:rPr>
          <w:rFonts w:ascii="Tahoma" w:eastAsia="Arial Unicode MS" w:hAnsi="Tahoma" w:cs="Tahoma"/>
          <w:b/>
          <w:sz w:val="24"/>
          <w:szCs w:val="24"/>
          <w:u w:val="single"/>
        </w:rPr>
        <w:t>Artículo 7º</w:t>
      </w:r>
      <w:r w:rsidRPr="005757B4">
        <w:rPr>
          <w:rFonts w:ascii="Tahoma" w:eastAsia="Arial Unicode MS" w:hAnsi="Tahoma" w:cs="Tahoma"/>
          <w:sz w:val="24"/>
          <w:szCs w:val="24"/>
        </w:rPr>
        <w:t>.-Créase la figura de veedores sobre el mal uso o infracciones cometidas sobre los caminos y la red hídrica rural delegada en los representantes de cada zona.</w:t>
      </w:r>
    </w:p>
    <w:p w:rsidR="005757B4" w:rsidRPr="005757B4" w:rsidRDefault="005757B4" w:rsidP="005757B4">
      <w:pPr>
        <w:widowControl w:val="0"/>
        <w:autoSpaceDE w:val="0"/>
        <w:autoSpaceDN w:val="0"/>
        <w:spacing w:after="0" w:line="360" w:lineRule="auto"/>
        <w:jc w:val="left"/>
        <w:rPr>
          <w:rFonts w:ascii="Tahoma" w:eastAsia="Times New Roman" w:hAnsi="Tahoma" w:cs="Tahoma"/>
          <w:sz w:val="24"/>
          <w:szCs w:val="24"/>
        </w:rPr>
      </w:pPr>
    </w:p>
    <w:p w:rsidR="005757B4" w:rsidRPr="005757B4" w:rsidRDefault="005757B4" w:rsidP="005757B4">
      <w:pPr>
        <w:widowControl w:val="0"/>
        <w:autoSpaceDE w:val="0"/>
        <w:autoSpaceDN w:val="0"/>
        <w:spacing w:after="0" w:line="360" w:lineRule="auto"/>
        <w:rPr>
          <w:rFonts w:ascii="Tahoma" w:eastAsia="Arial Unicode MS" w:hAnsi="Tahoma" w:cs="Tahoma"/>
          <w:sz w:val="24"/>
          <w:szCs w:val="24"/>
        </w:rPr>
      </w:pPr>
      <w:r w:rsidRPr="005757B4">
        <w:rPr>
          <w:rFonts w:ascii="Tahoma" w:eastAsia="Arial Unicode MS" w:hAnsi="Tahoma" w:cs="Tahoma"/>
          <w:b/>
          <w:sz w:val="24"/>
          <w:szCs w:val="24"/>
          <w:u w:val="single"/>
        </w:rPr>
        <w:t>Artículo 8º</w:t>
      </w:r>
      <w:r w:rsidRPr="005757B4">
        <w:rPr>
          <w:rFonts w:ascii="Tahoma" w:eastAsia="Arial Unicode MS" w:hAnsi="Tahoma" w:cs="Tahoma"/>
          <w:sz w:val="24"/>
          <w:szCs w:val="24"/>
        </w:rPr>
        <w:t>.-El Departamento Ejecutivo elevará a la Comisión (CTAP), dentro de los</w:t>
      </w:r>
      <w:r w:rsidRPr="005757B4">
        <w:rPr>
          <w:rFonts w:ascii="Tahoma" w:eastAsia="Arial Unicode MS" w:hAnsi="Tahoma" w:cs="Tahoma"/>
          <w:spacing w:val="-2"/>
          <w:sz w:val="24"/>
          <w:szCs w:val="24"/>
        </w:rPr>
        <w:t xml:space="preserve"> sesenta </w:t>
      </w:r>
      <w:r w:rsidRPr="005757B4">
        <w:rPr>
          <w:rFonts w:ascii="Tahoma" w:eastAsia="Arial Unicode MS" w:hAnsi="Tahoma" w:cs="Tahoma"/>
          <w:sz w:val="24"/>
          <w:szCs w:val="24"/>
        </w:rPr>
        <w:t xml:space="preserve">(60) días de su conformación, detalle de la maquinaria que se encontrará a disposición para realizar tareas incluidas en el inciso (b) del artículo 6º. En caso fortuito o de fuerza mayor, el Departamento Ejecutivo podrá disponer de las mismas temporalmente, debiendo restituirse a sus tareas una vez finalizada la emergencia y previa información a la Comisión (CTAP). Asimismo, se confeccionará un inventario anual de maquinaria asignada a la reparación de </w:t>
      </w:r>
      <w:r w:rsidRPr="005757B4">
        <w:rPr>
          <w:rFonts w:ascii="Tahoma" w:eastAsia="Arial Unicode MS" w:hAnsi="Tahoma" w:cs="Tahoma"/>
          <w:sz w:val="24"/>
          <w:szCs w:val="24"/>
        </w:rPr>
        <w:lastRenderedPageBreak/>
        <w:t xml:space="preserve">los caminos rurales. Se establecerá un 10 % de todos los fondos afectados para de modernización y amortización de la maquinaria vial que deberá integrarse al </w:t>
      </w:r>
      <w:proofErr w:type="gramStart"/>
      <w:r w:rsidRPr="005757B4">
        <w:rPr>
          <w:rFonts w:ascii="Tahoma" w:eastAsia="Arial Unicode MS" w:hAnsi="Tahoma" w:cs="Tahoma"/>
          <w:sz w:val="24"/>
          <w:szCs w:val="24"/>
        </w:rPr>
        <w:t>Plan.-</w:t>
      </w:r>
      <w:proofErr w:type="gramEnd"/>
    </w:p>
    <w:p w:rsidR="005757B4" w:rsidRPr="005757B4" w:rsidRDefault="005757B4" w:rsidP="005757B4">
      <w:pPr>
        <w:widowControl w:val="0"/>
        <w:autoSpaceDE w:val="0"/>
        <w:autoSpaceDN w:val="0"/>
        <w:spacing w:before="275" w:after="0" w:line="360" w:lineRule="auto"/>
        <w:ind w:right="114"/>
        <w:rPr>
          <w:rFonts w:ascii="Tahoma" w:eastAsia="Arial Unicode MS" w:hAnsi="Tahoma" w:cs="Tahoma"/>
          <w:sz w:val="24"/>
          <w:szCs w:val="24"/>
        </w:rPr>
      </w:pPr>
      <w:r w:rsidRPr="005757B4">
        <w:rPr>
          <w:rFonts w:ascii="Tahoma" w:eastAsia="Arial Unicode MS" w:hAnsi="Tahoma" w:cs="Tahoma"/>
          <w:b/>
          <w:sz w:val="24"/>
          <w:szCs w:val="24"/>
          <w:u w:val="single"/>
        </w:rPr>
        <w:t>Artículo 9º</w:t>
      </w:r>
      <w:r w:rsidRPr="005757B4">
        <w:rPr>
          <w:rFonts w:ascii="Tahoma" w:eastAsia="Arial Unicode MS" w:hAnsi="Tahoma" w:cs="Tahoma"/>
          <w:sz w:val="24"/>
          <w:szCs w:val="24"/>
        </w:rPr>
        <w:t>.- La Comisión (CTAP) contará con el concurso y colaboración de personal administrativo y técnico especializado de la Municipalidad, como así también el que sea imprescindible para realizar el estudio de proyectos que no puedan realizarse desde la Municipalidad, en un todo de acuerdo con las previsiones de la Ley Orgánica de las Municipalidades y Reglamento de Contabilidad. Particularmente, el Departamento Ejecutivo designará con acuerdo de la Comisión (CTAP), un agente encargado de la supervisión y control de ejecución de las obras previstas de conformidad con el artículo 6º de la presente.</w:t>
      </w:r>
    </w:p>
    <w:p w:rsidR="005757B4" w:rsidRPr="005757B4" w:rsidRDefault="005757B4" w:rsidP="005757B4">
      <w:pPr>
        <w:widowControl w:val="0"/>
        <w:autoSpaceDE w:val="0"/>
        <w:autoSpaceDN w:val="0"/>
        <w:spacing w:after="0" w:line="360" w:lineRule="auto"/>
        <w:jc w:val="left"/>
        <w:rPr>
          <w:rFonts w:ascii="Tahoma" w:eastAsia="Times New Roman" w:hAnsi="Tahoma" w:cs="Tahoma"/>
          <w:sz w:val="24"/>
          <w:szCs w:val="24"/>
        </w:rPr>
      </w:pPr>
    </w:p>
    <w:p w:rsidR="00EB358C" w:rsidRPr="005757B4" w:rsidRDefault="00EB358C" w:rsidP="005757B4">
      <w:pPr>
        <w:spacing w:line="360" w:lineRule="auto"/>
        <w:rPr>
          <w:rFonts w:ascii="Tahoma" w:hAnsi="Tahoma" w:cs="Tahoma"/>
          <w:b/>
          <w:sz w:val="24"/>
          <w:szCs w:val="24"/>
        </w:rPr>
      </w:pPr>
      <w:r w:rsidRPr="005757B4">
        <w:rPr>
          <w:rFonts w:ascii="Tahoma" w:hAnsi="Tahoma" w:cs="Tahoma"/>
          <w:b/>
          <w:sz w:val="24"/>
          <w:szCs w:val="24"/>
        </w:rPr>
        <w:t xml:space="preserve">Artículo </w:t>
      </w:r>
      <w:r w:rsidR="005757B4" w:rsidRPr="005757B4">
        <w:rPr>
          <w:rFonts w:ascii="Tahoma" w:hAnsi="Tahoma" w:cs="Tahoma"/>
          <w:b/>
          <w:sz w:val="24"/>
          <w:szCs w:val="24"/>
        </w:rPr>
        <w:t>10</w:t>
      </w:r>
      <w:r w:rsidRPr="005757B4">
        <w:rPr>
          <w:rFonts w:ascii="Tahoma" w:hAnsi="Tahoma" w:cs="Tahoma"/>
          <w:b/>
          <w:sz w:val="24"/>
          <w:szCs w:val="24"/>
        </w:rPr>
        <w:t xml:space="preserve">°: </w:t>
      </w:r>
      <w:r w:rsidRPr="005757B4">
        <w:rPr>
          <w:rFonts w:ascii="Tahoma" w:hAnsi="Tahoma" w:cs="Tahoma"/>
          <w:sz w:val="24"/>
          <w:szCs w:val="24"/>
        </w:rPr>
        <w:t xml:space="preserve">De </w:t>
      </w:r>
      <w:proofErr w:type="gramStart"/>
      <w:r w:rsidRPr="005757B4">
        <w:rPr>
          <w:rFonts w:ascii="Tahoma" w:hAnsi="Tahoma" w:cs="Tahoma"/>
          <w:sz w:val="24"/>
          <w:szCs w:val="24"/>
        </w:rPr>
        <w:t>forma.-</w:t>
      </w:r>
      <w:proofErr w:type="gramEnd"/>
    </w:p>
    <w:sectPr w:rsidR="00EB358C" w:rsidRPr="005757B4" w:rsidSect="00186A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5A" w:rsidRDefault="0040215A" w:rsidP="00BE12CF">
      <w:pPr>
        <w:spacing w:after="0" w:line="240" w:lineRule="auto"/>
      </w:pPr>
      <w:r>
        <w:separator/>
      </w:r>
    </w:p>
  </w:endnote>
  <w:endnote w:type="continuationSeparator" w:id="0">
    <w:p w:rsidR="0040215A" w:rsidRDefault="0040215A" w:rsidP="00B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5A" w:rsidRDefault="0040215A" w:rsidP="00BE12CF">
      <w:pPr>
        <w:spacing w:after="0" w:line="240" w:lineRule="auto"/>
      </w:pPr>
      <w:r>
        <w:separator/>
      </w:r>
    </w:p>
  </w:footnote>
  <w:footnote w:type="continuationSeparator" w:id="0">
    <w:p w:rsidR="0040215A" w:rsidRDefault="0040215A" w:rsidP="00B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A9" w:rsidRPr="00800DA9" w:rsidRDefault="00800DA9" w:rsidP="00800DA9">
    <w:pPr>
      <w:tabs>
        <w:tab w:val="left" w:pos="3690"/>
        <w:tab w:val="center" w:pos="4536"/>
      </w:tabs>
      <w:spacing w:after="0" w:line="240" w:lineRule="auto"/>
      <w:jc w:val="left"/>
      <w:rPr>
        <w:rFonts w:ascii="Footlight MT Light" w:eastAsia="Times New Roman" w:hAnsi="Footlight MT Light" w:cs="Times New Roman"/>
        <w:color w:val="000000"/>
        <w:sz w:val="24"/>
        <w:szCs w:val="24"/>
        <w:lang w:eastAsia="es-ES"/>
      </w:rPr>
    </w:pPr>
    <w:r w:rsidRPr="00800DA9">
      <w:rPr>
        <w:rFonts w:ascii="Footlight MT Light" w:eastAsia="Times New Roman" w:hAnsi="Footlight MT Light" w:cs="Times New Roman"/>
        <w:color w:val="000000"/>
        <w:sz w:val="24"/>
        <w:szCs w:val="24"/>
        <w:lang w:eastAsia="es-ES"/>
      </w:rPr>
      <w:tab/>
    </w:r>
    <w:r w:rsidRPr="00800DA9">
      <w:rPr>
        <w:rFonts w:ascii="Footlight MT Light" w:eastAsia="Times New Roman" w:hAnsi="Footlight MT Light" w:cs="Times New Roman"/>
        <w:noProof/>
        <w:color w:val="000000"/>
        <w:sz w:val="24"/>
        <w:szCs w:val="24"/>
        <w:lang w:val="en-US"/>
      </w:rPr>
      <w:drawing>
        <wp:inline distT="0" distB="0" distL="0" distR="0" wp14:anchorId="66A2171F" wp14:editId="735DEABB">
          <wp:extent cx="695325" cy="609600"/>
          <wp:effectExtent l="0" t="0" r="9525"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rsidR="00800DA9" w:rsidRPr="00800DA9" w:rsidRDefault="00800DA9" w:rsidP="00800DA9">
    <w:pPr>
      <w:keepNext/>
      <w:spacing w:after="0" w:line="240" w:lineRule="auto"/>
      <w:jc w:val="center"/>
      <w:outlineLvl w:val="0"/>
      <w:rPr>
        <w:rFonts w:ascii="Times New Roman" w:eastAsia="Times New Roman" w:hAnsi="Times New Roman" w:cs="Times New Roman"/>
        <w:b/>
        <w:bCs/>
        <w:color w:val="000000"/>
        <w:lang w:eastAsia="es-ES"/>
      </w:rPr>
    </w:pPr>
    <w:r w:rsidRPr="00800DA9">
      <w:rPr>
        <w:rFonts w:ascii="Times New Roman" w:eastAsia="Times New Roman" w:hAnsi="Times New Roman" w:cs="Times New Roman"/>
        <w:b/>
        <w:bCs/>
        <w:color w:val="000000"/>
        <w:lang w:eastAsia="es-ES"/>
      </w:rPr>
      <w:t>Honorable Concejo Deliberante</w:t>
    </w:r>
  </w:p>
  <w:p w:rsidR="00800DA9" w:rsidRPr="00800DA9" w:rsidRDefault="00800DA9" w:rsidP="00800DA9">
    <w:pPr>
      <w:spacing w:after="0" w:line="240" w:lineRule="auto"/>
      <w:jc w:val="center"/>
      <w:rPr>
        <w:rFonts w:ascii="Times New Roman" w:eastAsia="Times New Roman" w:hAnsi="Times New Roman" w:cs="Times New Roman"/>
        <w:b/>
        <w:bCs/>
        <w:color w:val="000000"/>
        <w:lang w:eastAsia="es-ES"/>
      </w:rPr>
    </w:pPr>
    <w:r w:rsidRPr="00800DA9">
      <w:rPr>
        <w:rFonts w:ascii="Times New Roman" w:eastAsia="Times New Roman" w:hAnsi="Times New Roman" w:cs="Times New Roman"/>
        <w:b/>
        <w:bCs/>
        <w:color w:val="000000"/>
        <w:lang w:eastAsia="es-ES"/>
      </w:rPr>
      <w:t>Mitre 38    -    Chascomús</w:t>
    </w:r>
  </w:p>
  <w:p w:rsidR="00800DA9" w:rsidRPr="00800DA9" w:rsidRDefault="00800DA9" w:rsidP="00800DA9">
    <w:pPr>
      <w:spacing w:after="0" w:line="240" w:lineRule="auto"/>
      <w:jc w:val="center"/>
      <w:rPr>
        <w:rFonts w:ascii="Times New Roman" w:eastAsia="Times New Roman" w:hAnsi="Times New Roman" w:cs="Times New Roman"/>
        <w:b/>
        <w:bCs/>
        <w:color w:val="000000"/>
        <w:lang w:eastAsia="es-ES"/>
      </w:rPr>
    </w:pPr>
    <w:proofErr w:type="gramStart"/>
    <w:r w:rsidRPr="00800DA9">
      <w:rPr>
        <w:rFonts w:ascii="Times New Roman" w:eastAsia="Times New Roman" w:hAnsi="Times New Roman" w:cs="Times New Roman"/>
        <w:b/>
        <w:bCs/>
        <w:color w:val="000000"/>
        <w:lang w:eastAsia="es-ES"/>
      </w:rPr>
      <w:t>Bloque  CAMBIEMOS</w:t>
    </w:r>
    <w:proofErr w:type="gramEnd"/>
    <w:r w:rsidRPr="00800DA9">
      <w:rPr>
        <w:rFonts w:ascii="Times New Roman" w:eastAsia="Times New Roman" w:hAnsi="Times New Roman" w:cs="Times New Roman"/>
        <w:b/>
        <w:bCs/>
        <w:color w:val="000000"/>
        <w:lang w:eastAsia="es-ES"/>
      </w:rPr>
      <w:t xml:space="preserve"> CHASCOMUS </w:t>
    </w:r>
  </w:p>
  <w:p w:rsidR="00800DA9" w:rsidRPr="00800DA9" w:rsidRDefault="00800DA9" w:rsidP="00800DA9">
    <w:pPr>
      <w:spacing w:after="0" w:line="240" w:lineRule="auto"/>
      <w:jc w:val="center"/>
      <w:rPr>
        <w:rFonts w:ascii="Times New Roman" w:eastAsia="Times New Roman" w:hAnsi="Times New Roman" w:cs="Times New Roman"/>
        <w:b/>
        <w:sz w:val="24"/>
        <w:szCs w:val="24"/>
        <w:lang w:val="es-ES_tradnl"/>
      </w:rPr>
    </w:pPr>
    <w:r w:rsidRPr="00800DA9">
      <w:rPr>
        <w:rFonts w:ascii="Times New Roman" w:eastAsia="Times New Roman" w:hAnsi="Times New Roman" w:cs="Times New Roman"/>
        <w:b/>
        <w:bCs/>
        <w:color w:val="000000"/>
        <w:lang w:eastAsia="es-ES"/>
      </w:rPr>
      <w:t>“</w:t>
    </w:r>
    <w:r w:rsidRPr="00800DA9">
      <w:rPr>
        <w:rFonts w:ascii="Times New Roman" w:eastAsia="Calibri" w:hAnsi="Times New Roman" w:cs="Times New Roman"/>
        <w:b/>
      </w:rPr>
      <w:t>2025: Año del 40° Aniversario del juicio a las Juntas Militares, hito de nuestra Democracia”</w:t>
    </w:r>
  </w:p>
  <w:p w:rsidR="00BE12CF" w:rsidRDefault="00BE12C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6E6"/>
    <w:multiLevelType w:val="hybridMultilevel"/>
    <w:tmpl w:val="CAAA4FAE"/>
    <w:lvl w:ilvl="0" w:tplc="4414453A">
      <w:start w:val="1"/>
      <w:numFmt w:val="lowerLetter"/>
      <w:lvlText w:val="%1)"/>
      <w:lvlJc w:val="left"/>
      <w:pPr>
        <w:ind w:left="473" w:hanging="361"/>
      </w:pPr>
      <w:rPr>
        <w:rFonts w:ascii="Times New Roman" w:eastAsia="Times New Roman" w:hAnsi="Times New Roman" w:cs="Times New Roman" w:hint="default"/>
        <w:b w:val="0"/>
        <w:bCs w:val="0"/>
        <w:i w:val="0"/>
        <w:iCs w:val="0"/>
        <w:spacing w:val="-1"/>
        <w:w w:val="100"/>
        <w:sz w:val="24"/>
        <w:szCs w:val="24"/>
        <w:lang w:val="es-ES" w:eastAsia="en-US" w:bidi="ar-SA"/>
      </w:rPr>
    </w:lvl>
    <w:lvl w:ilvl="1" w:tplc="529233B6">
      <w:numFmt w:val="bullet"/>
      <w:lvlText w:val="•"/>
      <w:lvlJc w:val="left"/>
      <w:pPr>
        <w:ind w:left="1440" w:hanging="361"/>
      </w:pPr>
      <w:rPr>
        <w:rFonts w:hint="default"/>
        <w:lang w:val="es-ES" w:eastAsia="en-US" w:bidi="ar-SA"/>
      </w:rPr>
    </w:lvl>
    <w:lvl w:ilvl="2" w:tplc="34342F20">
      <w:numFmt w:val="bullet"/>
      <w:lvlText w:val="•"/>
      <w:lvlJc w:val="left"/>
      <w:pPr>
        <w:ind w:left="2400" w:hanging="361"/>
      </w:pPr>
      <w:rPr>
        <w:rFonts w:hint="default"/>
        <w:lang w:val="es-ES" w:eastAsia="en-US" w:bidi="ar-SA"/>
      </w:rPr>
    </w:lvl>
    <w:lvl w:ilvl="3" w:tplc="678A9E46">
      <w:numFmt w:val="bullet"/>
      <w:lvlText w:val="•"/>
      <w:lvlJc w:val="left"/>
      <w:pPr>
        <w:ind w:left="3360" w:hanging="361"/>
      </w:pPr>
      <w:rPr>
        <w:rFonts w:hint="default"/>
        <w:lang w:val="es-ES" w:eastAsia="en-US" w:bidi="ar-SA"/>
      </w:rPr>
    </w:lvl>
    <w:lvl w:ilvl="4" w:tplc="727A1F74">
      <w:numFmt w:val="bullet"/>
      <w:lvlText w:val="•"/>
      <w:lvlJc w:val="left"/>
      <w:pPr>
        <w:ind w:left="4320" w:hanging="361"/>
      </w:pPr>
      <w:rPr>
        <w:rFonts w:hint="default"/>
        <w:lang w:val="es-ES" w:eastAsia="en-US" w:bidi="ar-SA"/>
      </w:rPr>
    </w:lvl>
    <w:lvl w:ilvl="5" w:tplc="04EAE290">
      <w:numFmt w:val="bullet"/>
      <w:lvlText w:val="•"/>
      <w:lvlJc w:val="left"/>
      <w:pPr>
        <w:ind w:left="5280" w:hanging="361"/>
      </w:pPr>
      <w:rPr>
        <w:rFonts w:hint="default"/>
        <w:lang w:val="es-ES" w:eastAsia="en-US" w:bidi="ar-SA"/>
      </w:rPr>
    </w:lvl>
    <w:lvl w:ilvl="6" w:tplc="625266EC">
      <w:numFmt w:val="bullet"/>
      <w:lvlText w:val="•"/>
      <w:lvlJc w:val="left"/>
      <w:pPr>
        <w:ind w:left="6240" w:hanging="361"/>
      </w:pPr>
      <w:rPr>
        <w:rFonts w:hint="default"/>
        <w:lang w:val="es-ES" w:eastAsia="en-US" w:bidi="ar-SA"/>
      </w:rPr>
    </w:lvl>
    <w:lvl w:ilvl="7" w:tplc="EB106672">
      <w:numFmt w:val="bullet"/>
      <w:lvlText w:val="•"/>
      <w:lvlJc w:val="left"/>
      <w:pPr>
        <w:ind w:left="7200" w:hanging="361"/>
      </w:pPr>
      <w:rPr>
        <w:rFonts w:hint="default"/>
        <w:lang w:val="es-ES" w:eastAsia="en-US" w:bidi="ar-SA"/>
      </w:rPr>
    </w:lvl>
    <w:lvl w:ilvl="8" w:tplc="98045C86">
      <w:numFmt w:val="bullet"/>
      <w:lvlText w:val="•"/>
      <w:lvlJc w:val="left"/>
      <w:pPr>
        <w:ind w:left="8160" w:hanging="361"/>
      </w:pPr>
      <w:rPr>
        <w:rFonts w:hint="default"/>
        <w:lang w:val="es-ES" w:eastAsia="en-US" w:bidi="ar-SA"/>
      </w:rPr>
    </w:lvl>
  </w:abstractNum>
  <w:abstractNum w:abstractNumId="1" w15:restartNumberingAfterBreak="0">
    <w:nsid w:val="5E2B70FC"/>
    <w:multiLevelType w:val="hybridMultilevel"/>
    <w:tmpl w:val="888265C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77BB03CA"/>
    <w:multiLevelType w:val="hybridMultilevel"/>
    <w:tmpl w:val="1362E1BA"/>
    <w:lvl w:ilvl="0" w:tplc="394C8A3A">
      <w:start w:val="1"/>
      <w:numFmt w:val="lowerLetter"/>
      <w:lvlText w:val="%1)"/>
      <w:lvlJc w:val="left"/>
      <w:pPr>
        <w:ind w:left="473" w:hanging="361"/>
      </w:pPr>
      <w:rPr>
        <w:rFonts w:ascii="Times New Roman" w:eastAsia="Times New Roman" w:hAnsi="Times New Roman" w:cs="Times New Roman" w:hint="default"/>
        <w:b w:val="0"/>
        <w:bCs w:val="0"/>
        <w:i w:val="0"/>
        <w:iCs w:val="0"/>
        <w:spacing w:val="-1"/>
        <w:w w:val="100"/>
        <w:sz w:val="24"/>
        <w:szCs w:val="24"/>
        <w:lang w:val="es-ES" w:eastAsia="en-US" w:bidi="ar-SA"/>
      </w:rPr>
    </w:lvl>
    <w:lvl w:ilvl="1" w:tplc="4A5C427E">
      <w:numFmt w:val="bullet"/>
      <w:lvlText w:val="•"/>
      <w:lvlJc w:val="left"/>
      <w:pPr>
        <w:ind w:left="1440" w:hanging="361"/>
      </w:pPr>
      <w:rPr>
        <w:rFonts w:hint="default"/>
        <w:lang w:val="es-ES" w:eastAsia="en-US" w:bidi="ar-SA"/>
      </w:rPr>
    </w:lvl>
    <w:lvl w:ilvl="2" w:tplc="6660FFD0">
      <w:numFmt w:val="bullet"/>
      <w:lvlText w:val="•"/>
      <w:lvlJc w:val="left"/>
      <w:pPr>
        <w:ind w:left="2400" w:hanging="361"/>
      </w:pPr>
      <w:rPr>
        <w:rFonts w:hint="default"/>
        <w:lang w:val="es-ES" w:eastAsia="en-US" w:bidi="ar-SA"/>
      </w:rPr>
    </w:lvl>
    <w:lvl w:ilvl="3" w:tplc="6E123A9E">
      <w:numFmt w:val="bullet"/>
      <w:lvlText w:val="•"/>
      <w:lvlJc w:val="left"/>
      <w:pPr>
        <w:ind w:left="3360" w:hanging="361"/>
      </w:pPr>
      <w:rPr>
        <w:rFonts w:hint="default"/>
        <w:lang w:val="es-ES" w:eastAsia="en-US" w:bidi="ar-SA"/>
      </w:rPr>
    </w:lvl>
    <w:lvl w:ilvl="4" w:tplc="0BBEF880">
      <w:numFmt w:val="bullet"/>
      <w:lvlText w:val="•"/>
      <w:lvlJc w:val="left"/>
      <w:pPr>
        <w:ind w:left="4320" w:hanging="361"/>
      </w:pPr>
      <w:rPr>
        <w:rFonts w:hint="default"/>
        <w:lang w:val="es-ES" w:eastAsia="en-US" w:bidi="ar-SA"/>
      </w:rPr>
    </w:lvl>
    <w:lvl w:ilvl="5" w:tplc="FBA447AA">
      <w:numFmt w:val="bullet"/>
      <w:lvlText w:val="•"/>
      <w:lvlJc w:val="left"/>
      <w:pPr>
        <w:ind w:left="5280" w:hanging="361"/>
      </w:pPr>
      <w:rPr>
        <w:rFonts w:hint="default"/>
        <w:lang w:val="es-ES" w:eastAsia="en-US" w:bidi="ar-SA"/>
      </w:rPr>
    </w:lvl>
    <w:lvl w:ilvl="6" w:tplc="B8529E4E">
      <w:numFmt w:val="bullet"/>
      <w:lvlText w:val="•"/>
      <w:lvlJc w:val="left"/>
      <w:pPr>
        <w:ind w:left="6240" w:hanging="361"/>
      </w:pPr>
      <w:rPr>
        <w:rFonts w:hint="default"/>
        <w:lang w:val="es-ES" w:eastAsia="en-US" w:bidi="ar-SA"/>
      </w:rPr>
    </w:lvl>
    <w:lvl w:ilvl="7" w:tplc="7C484700">
      <w:numFmt w:val="bullet"/>
      <w:lvlText w:val="•"/>
      <w:lvlJc w:val="left"/>
      <w:pPr>
        <w:ind w:left="7200" w:hanging="361"/>
      </w:pPr>
      <w:rPr>
        <w:rFonts w:hint="default"/>
        <w:lang w:val="es-ES" w:eastAsia="en-US" w:bidi="ar-SA"/>
      </w:rPr>
    </w:lvl>
    <w:lvl w:ilvl="8" w:tplc="515A404E">
      <w:numFmt w:val="bullet"/>
      <w:lvlText w:val="•"/>
      <w:lvlJc w:val="left"/>
      <w:pPr>
        <w:ind w:left="8160" w:hanging="361"/>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CF"/>
    <w:rsid w:val="000566E7"/>
    <w:rsid w:val="00063F3C"/>
    <w:rsid w:val="00070BF4"/>
    <w:rsid w:val="00070DC9"/>
    <w:rsid w:val="000B722A"/>
    <w:rsid w:val="00130BC6"/>
    <w:rsid w:val="001352FB"/>
    <w:rsid w:val="0018300C"/>
    <w:rsid w:val="00186A10"/>
    <w:rsid w:val="0019785F"/>
    <w:rsid w:val="001C1420"/>
    <w:rsid w:val="001E067D"/>
    <w:rsid w:val="002134EE"/>
    <w:rsid w:val="0026755D"/>
    <w:rsid w:val="002754FA"/>
    <w:rsid w:val="00292F70"/>
    <w:rsid w:val="002B2028"/>
    <w:rsid w:val="002C08F1"/>
    <w:rsid w:val="002E5B76"/>
    <w:rsid w:val="00337AA3"/>
    <w:rsid w:val="00366FC6"/>
    <w:rsid w:val="00397C3E"/>
    <w:rsid w:val="003F0449"/>
    <w:rsid w:val="0040215A"/>
    <w:rsid w:val="00405FD1"/>
    <w:rsid w:val="00433796"/>
    <w:rsid w:val="00447A00"/>
    <w:rsid w:val="004546ED"/>
    <w:rsid w:val="004639E2"/>
    <w:rsid w:val="00465FDA"/>
    <w:rsid w:val="00507892"/>
    <w:rsid w:val="00507FDD"/>
    <w:rsid w:val="0053417D"/>
    <w:rsid w:val="0053473B"/>
    <w:rsid w:val="005362FE"/>
    <w:rsid w:val="00560DF2"/>
    <w:rsid w:val="0056211D"/>
    <w:rsid w:val="00566AA1"/>
    <w:rsid w:val="005702A9"/>
    <w:rsid w:val="005757B4"/>
    <w:rsid w:val="00582AE6"/>
    <w:rsid w:val="00586365"/>
    <w:rsid w:val="005E0782"/>
    <w:rsid w:val="005F10BD"/>
    <w:rsid w:val="006158A4"/>
    <w:rsid w:val="00616E12"/>
    <w:rsid w:val="006245ED"/>
    <w:rsid w:val="0063560D"/>
    <w:rsid w:val="00647BDA"/>
    <w:rsid w:val="00692605"/>
    <w:rsid w:val="006F576B"/>
    <w:rsid w:val="0072425D"/>
    <w:rsid w:val="00727A4D"/>
    <w:rsid w:val="00744A8E"/>
    <w:rsid w:val="00745F8B"/>
    <w:rsid w:val="00785034"/>
    <w:rsid w:val="007E460A"/>
    <w:rsid w:val="00800DA9"/>
    <w:rsid w:val="00822A10"/>
    <w:rsid w:val="00835354"/>
    <w:rsid w:val="00837B58"/>
    <w:rsid w:val="00867604"/>
    <w:rsid w:val="008B7090"/>
    <w:rsid w:val="00993D10"/>
    <w:rsid w:val="009955A6"/>
    <w:rsid w:val="00996915"/>
    <w:rsid w:val="009B5391"/>
    <w:rsid w:val="009D16BD"/>
    <w:rsid w:val="009D1ED2"/>
    <w:rsid w:val="00B723DE"/>
    <w:rsid w:val="00BE12CF"/>
    <w:rsid w:val="00BE5D22"/>
    <w:rsid w:val="00C276B4"/>
    <w:rsid w:val="00CB4812"/>
    <w:rsid w:val="00CF3906"/>
    <w:rsid w:val="00D524BB"/>
    <w:rsid w:val="00DD5F68"/>
    <w:rsid w:val="00DE35F9"/>
    <w:rsid w:val="00E25170"/>
    <w:rsid w:val="00E57567"/>
    <w:rsid w:val="00E62CFB"/>
    <w:rsid w:val="00E73255"/>
    <w:rsid w:val="00EB358C"/>
    <w:rsid w:val="00F057E3"/>
    <w:rsid w:val="00F34FEE"/>
    <w:rsid w:val="00F50734"/>
    <w:rsid w:val="00F84BAD"/>
    <w:rsid w:val="00FA5CA9"/>
    <w:rsid w:val="00FC5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3EDB4-F8FE-46BB-9050-49282A2F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A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2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12CF"/>
  </w:style>
  <w:style w:type="paragraph" w:styleId="Piedepgina">
    <w:name w:val="footer"/>
    <w:basedOn w:val="Normal"/>
    <w:link w:val="PiedepginaCar"/>
    <w:uiPriority w:val="99"/>
    <w:unhideWhenUsed/>
    <w:rsid w:val="00BE12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12CF"/>
  </w:style>
  <w:style w:type="paragraph" w:styleId="Textodeglobo">
    <w:name w:val="Balloon Text"/>
    <w:basedOn w:val="Normal"/>
    <w:link w:val="TextodegloboCar"/>
    <w:uiPriority w:val="99"/>
    <w:semiHidden/>
    <w:unhideWhenUsed/>
    <w:rsid w:val="00BE12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2CF"/>
    <w:rPr>
      <w:rFonts w:ascii="Tahoma" w:hAnsi="Tahoma" w:cs="Tahoma"/>
      <w:sz w:val="16"/>
      <w:szCs w:val="16"/>
    </w:rPr>
  </w:style>
  <w:style w:type="paragraph" w:styleId="Textoindependiente">
    <w:name w:val="Body Text"/>
    <w:basedOn w:val="Normal"/>
    <w:link w:val="TextoindependienteCar"/>
    <w:uiPriority w:val="1"/>
    <w:qFormat/>
    <w:rsid w:val="005757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5757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2319</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SIMM</cp:lastModifiedBy>
  <cp:revision>2</cp:revision>
  <cp:lastPrinted>2025-11-25T13:46:00Z</cp:lastPrinted>
  <dcterms:created xsi:type="dcterms:W3CDTF">2025-11-25T17:45:00Z</dcterms:created>
  <dcterms:modified xsi:type="dcterms:W3CDTF">2025-11-25T17:45:00Z</dcterms:modified>
</cp:coreProperties>
</file>